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67" w:rsidRDefault="004B7DA1" w:rsidP="004B7DA1">
      <w:pPr>
        <w:jc w:val="right"/>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4981574</wp:posOffset>
            </wp:positionH>
            <wp:positionV relativeFrom="page">
              <wp:posOffset>266700</wp:posOffset>
            </wp:positionV>
            <wp:extent cx="1266825" cy="68574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FFlogoLIGHT200.jpg"/>
                    <pic:cNvPicPr/>
                  </pic:nvPicPr>
                  <pic:blipFill>
                    <a:blip r:embed="rId9">
                      <a:extLst>
                        <a:ext uri="{28A0092B-C50C-407E-A947-70E740481C1C}">
                          <a14:useLocalDpi xmlns:a14="http://schemas.microsoft.com/office/drawing/2010/main" val="0"/>
                        </a:ext>
                      </a:extLst>
                    </a:blip>
                    <a:stretch>
                      <a:fillRect/>
                    </a:stretch>
                  </pic:blipFill>
                  <pic:spPr>
                    <a:xfrm>
                      <a:off x="0" y="0"/>
                      <a:ext cx="1268150" cy="686461"/>
                    </a:xfrm>
                    <a:prstGeom prst="rect">
                      <a:avLst/>
                    </a:prstGeom>
                  </pic:spPr>
                </pic:pic>
              </a:graphicData>
            </a:graphic>
            <wp14:sizeRelH relativeFrom="margin">
              <wp14:pctWidth>0</wp14:pctWidth>
            </wp14:sizeRelH>
            <wp14:sizeRelV relativeFrom="margin">
              <wp14:pctHeight>0</wp14:pctHeight>
            </wp14:sizeRelV>
          </wp:anchor>
        </w:drawing>
      </w:r>
    </w:p>
    <w:p w:rsidR="002D579D" w:rsidRPr="00DA0755" w:rsidRDefault="002D579D">
      <w:pPr>
        <w:rPr>
          <w:sz w:val="16"/>
        </w:rPr>
      </w:pPr>
    </w:p>
    <w:p w:rsidR="00090B36" w:rsidRDefault="00346219" w:rsidP="00346219">
      <w:pPr>
        <w:shd w:val="clear" w:color="auto" w:fill="E5DFEC" w:themeFill="accent4" w:themeFillTint="33"/>
        <w:ind w:left="-426" w:right="-589"/>
      </w:pPr>
      <w:r w:rsidRPr="00F7231E">
        <w:rPr>
          <w:noProof/>
          <w:sz w:val="18"/>
          <w:lang w:eastAsia="en-GB"/>
          <w14:reflection w14:blurRad="6350" w14:stA="55000" w14:stPos="0" w14:endA="300" w14:endPos="45500" w14:dist="0" w14:dir="5400000" w14:fadeDir="5400000" w14:sx="100000" w14:sy="-100000" w14:kx="0" w14:ky="0" w14:algn="bl"/>
        </w:rPr>
        <w:drawing>
          <wp:anchor distT="0" distB="0" distL="114300" distR="114300" simplePos="0" relativeHeight="251663360" behindDoc="1" locked="0" layoutInCell="1" allowOverlap="1" wp14:anchorId="1948DB2E" wp14:editId="1B0D411D">
            <wp:simplePos x="0" y="0"/>
            <wp:positionH relativeFrom="column">
              <wp:posOffset>5262880</wp:posOffset>
            </wp:positionH>
            <wp:positionV relativeFrom="page">
              <wp:posOffset>-894080</wp:posOffset>
            </wp:positionV>
            <wp:extent cx="1354907"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FFlogoLIGHT200.jpg"/>
                    <pic:cNvPicPr/>
                  </pic:nvPicPr>
                  <pic:blipFill>
                    <a:blip r:embed="rId9">
                      <a:extLst>
                        <a:ext uri="{28A0092B-C50C-407E-A947-70E740481C1C}">
                          <a14:useLocalDpi xmlns:a14="http://schemas.microsoft.com/office/drawing/2010/main" val="0"/>
                        </a:ext>
                      </a:extLst>
                    </a:blip>
                    <a:stretch>
                      <a:fillRect/>
                    </a:stretch>
                  </pic:blipFill>
                  <pic:spPr>
                    <a:xfrm>
                      <a:off x="0" y="0"/>
                      <a:ext cx="1354907" cy="733425"/>
                    </a:xfrm>
                    <a:prstGeom prst="rect">
                      <a:avLst/>
                    </a:prstGeom>
                  </pic:spPr>
                </pic:pic>
              </a:graphicData>
            </a:graphic>
            <wp14:sizeRelH relativeFrom="margin">
              <wp14:pctWidth>0</wp14:pctWidth>
            </wp14:sizeRelH>
            <wp14:sizeRelV relativeFrom="margin">
              <wp14:pctHeight>0</wp14:pctHeight>
            </wp14:sizeRelV>
          </wp:anchor>
        </w:drawing>
      </w:r>
      <w:r>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Client Agreement</w:t>
      </w:r>
      <w:r w:rsidRPr="00F7231E">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00EB0">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7231E">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FD3D81">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7231E">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7231E">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Jan Oliff Financial Planning Ltd</w:t>
      </w:r>
      <w:r>
        <w:rPr>
          <w:caps/>
          <w:color w:val="7030A0"/>
          <w:sz w:val="28"/>
          <w:szCs w:val="2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090B36" w:rsidRPr="004B4469" w:rsidRDefault="00090B36" w:rsidP="00090B36">
      <w:pPr>
        <w:pStyle w:val="02Subtitle"/>
        <w:numPr>
          <w:ilvl w:val="0"/>
          <w:numId w:val="2"/>
        </w:numPr>
        <w:rPr>
          <w:i/>
        </w:rPr>
      </w:pPr>
      <w:r w:rsidRPr="004B4469">
        <w:rPr>
          <w:i/>
        </w:rPr>
        <w:t>I</w:t>
      </w:r>
      <w:r w:rsidR="004B4469" w:rsidRPr="004B4469">
        <w:rPr>
          <w:i/>
        </w:rPr>
        <w:t>ntroduction</w:t>
      </w:r>
    </w:p>
    <w:p w:rsidR="00090B36" w:rsidRDefault="00090B36" w:rsidP="001F45B5">
      <w:pPr>
        <w:pStyle w:val="04Maintext"/>
      </w:pPr>
      <w:r w:rsidRPr="00F32A46">
        <w:rPr>
          <w:b/>
        </w:rPr>
        <w:t xml:space="preserve">This </w:t>
      </w:r>
      <w:r>
        <w:rPr>
          <w:b/>
        </w:rPr>
        <w:t>a</w:t>
      </w:r>
      <w:r w:rsidRPr="00F32A46">
        <w:rPr>
          <w:b/>
        </w:rPr>
        <w:t>greement sets out the terms under which our services are to be provided, including details of the specific services and a summary of our charges for those services</w:t>
      </w:r>
      <w:r>
        <w:t>.</w:t>
      </w:r>
    </w:p>
    <w:p w:rsidR="00090B36" w:rsidRPr="00DA0755" w:rsidRDefault="00090B36" w:rsidP="001F45B5">
      <w:pPr>
        <w:pStyle w:val="04Maintext"/>
        <w:rPr>
          <w:b/>
          <w:sz w:val="12"/>
        </w:rPr>
      </w:pPr>
    </w:p>
    <w:p w:rsidR="00A6539C" w:rsidRDefault="00090B36" w:rsidP="001F45B5">
      <w:pPr>
        <w:pStyle w:val="04Maintext"/>
      </w:pPr>
      <w:r w:rsidRPr="004B4469">
        <w:rPr>
          <w:b/>
          <w:color w:val="5F497A" w:themeColor="accent4" w:themeShade="BF"/>
        </w:rPr>
        <w:t>Jan Oliff Financial Planning</w:t>
      </w:r>
      <w:r w:rsidR="00346219" w:rsidRPr="004B4469">
        <w:rPr>
          <w:b/>
          <w:color w:val="5F497A" w:themeColor="accent4" w:themeShade="BF"/>
        </w:rPr>
        <w:t xml:space="preserve"> </w:t>
      </w:r>
      <w:r w:rsidRPr="004B4469">
        <w:rPr>
          <w:b/>
          <w:color w:val="5F497A" w:themeColor="accent4" w:themeShade="BF"/>
        </w:rPr>
        <w:t xml:space="preserve">Limited </w:t>
      </w:r>
      <w:r w:rsidRPr="00F32A46">
        <w:t xml:space="preserve">is </w:t>
      </w:r>
      <w:r>
        <w:t xml:space="preserve">a financial planning business, focussed on helping you understand and plan for your financial future. </w:t>
      </w:r>
    </w:p>
    <w:p w:rsidR="00A6539C" w:rsidRDefault="00A6539C" w:rsidP="001F45B5">
      <w:pPr>
        <w:pStyle w:val="04Maintext"/>
      </w:pPr>
    </w:p>
    <w:p w:rsidR="00D8314E" w:rsidRDefault="00090B36" w:rsidP="001F45B5">
      <w:pPr>
        <w:pStyle w:val="04Maintext"/>
      </w:pPr>
      <w:r>
        <w:t xml:space="preserve">We are also </w:t>
      </w:r>
      <w:r w:rsidRPr="00F32A46">
        <w:t>able to act on your behalf in advising you on investments, non-investment insurance contracts</w:t>
      </w:r>
      <w:r>
        <w:t>, equity release, lifetime mortgages and later life fee planning</w:t>
      </w:r>
      <w:r w:rsidRPr="00F32A46">
        <w:t xml:space="preserve">. </w:t>
      </w:r>
    </w:p>
    <w:p w:rsidR="00D8314E" w:rsidRDefault="00D8314E" w:rsidP="001F45B5">
      <w:pPr>
        <w:pStyle w:val="04Maintext"/>
      </w:pPr>
    </w:p>
    <w:p w:rsidR="00090B36" w:rsidRDefault="00090B36" w:rsidP="001F45B5">
      <w:pPr>
        <w:pStyle w:val="04Maintext"/>
      </w:pPr>
      <w:r w:rsidRPr="004462B8">
        <w:t>We offer you an initial discussion (without charge) at which we will describe our services more fully and explain the payment options. Following our initial discussion, should you decide to go ahead there is a cost for our advice and services.</w:t>
      </w:r>
    </w:p>
    <w:p w:rsidR="00107147" w:rsidRDefault="00107147" w:rsidP="001F45B5">
      <w:pPr>
        <w:pStyle w:val="04Maintext"/>
      </w:pPr>
    </w:p>
    <w:p w:rsidR="00090B36" w:rsidRPr="00E05B46" w:rsidRDefault="00107147" w:rsidP="00FA4478">
      <w:pPr>
        <w:pStyle w:val="04Maintext"/>
      </w:pPr>
      <w:r>
        <w:t xml:space="preserve">We offer two levels of service a </w:t>
      </w:r>
      <w:r w:rsidRPr="00100EB0">
        <w:rPr>
          <w:b/>
        </w:rPr>
        <w:t>Full Financial Planning Service</w:t>
      </w:r>
      <w:r>
        <w:t xml:space="preserve">, which includes ongoing charges and a </w:t>
      </w:r>
      <w:r w:rsidRPr="00107147">
        <w:rPr>
          <w:b/>
          <w:color w:val="5F497A" w:themeColor="accent4" w:themeShade="BF"/>
        </w:rPr>
        <w:t xml:space="preserve">focused, </w:t>
      </w:r>
      <w:r>
        <w:rPr>
          <w:b/>
          <w:color w:val="5F497A" w:themeColor="accent4" w:themeShade="BF"/>
        </w:rPr>
        <w:t>O</w:t>
      </w:r>
      <w:r w:rsidRPr="00107147">
        <w:rPr>
          <w:b/>
          <w:color w:val="5F497A" w:themeColor="accent4" w:themeShade="BF"/>
        </w:rPr>
        <w:t>ne-</w:t>
      </w:r>
      <w:r>
        <w:rPr>
          <w:b/>
          <w:color w:val="5F497A" w:themeColor="accent4" w:themeShade="BF"/>
        </w:rPr>
        <w:t>O</w:t>
      </w:r>
      <w:r w:rsidRPr="00107147">
        <w:rPr>
          <w:b/>
          <w:color w:val="5F497A" w:themeColor="accent4" w:themeShade="BF"/>
        </w:rPr>
        <w:t>ff Advice Service</w:t>
      </w:r>
      <w:r>
        <w:t>, without ongoing fees or review. F</w:t>
      </w:r>
      <w:r w:rsidR="00090B36" w:rsidRPr="00BA26D5">
        <w:t xml:space="preserve">ull details of what is included in each of our services are provided in our </w:t>
      </w:r>
      <w:r w:rsidR="00090B36" w:rsidRPr="00107147">
        <w:rPr>
          <w:b/>
          <w:color w:val="5F497A" w:themeColor="accent4" w:themeShade="BF"/>
        </w:rPr>
        <w:t xml:space="preserve">Service Standards </w:t>
      </w:r>
      <w:r w:rsidR="00090B36" w:rsidRPr="003F0A75">
        <w:rPr>
          <w:b/>
        </w:rPr>
        <w:t>Document</w:t>
      </w:r>
      <w:r w:rsidR="00090B36">
        <w:t xml:space="preserve">. </w:t>
      </w:r>
    </w:p>
    <w:p w:rsidR="00090B36" w:rsidRPr="004B4469" w:rsidRDefault="004B4469" w:rsidP="00090B36">
      <w:pPr>
        <w:pStyle w:val="02Subtitle"/>
        <w:numPr>
          <w:ilvl w:val="0"/>
          <w:numId w:val="2"/>
        </w:numPr>
        <w:rPr>
          <w:i/>
        </w:rPr>
      </w:pPr>
      <w:r w:rsidRPr="004B4469">
        <w:rPr>
          <w:i/>
        </w:rPr>
        <w:t>Our Service</w:t>
      </w:r>
    </w:p>
    <w:p w:rsidR="00090B36" w:rsidRDefault="00090B36" w:rsidP="001F45B5">
      <w:pPr>
        <w:pStyle w:val="04Maintext"/>
      </w:pPr>
      <w:r>
        <w:t>The services that you have selected and the charges for those services are confirmed in Section 9 - Your Consent at the end of this agreement. We agree to provide the services selected and you agree to pay us for those services.</w:t>
      </w:r>
    </w:p>
    <w:p w:rsidR="00090B36" w:rsidRDefault="00090B36" w:rsidP="001F45B5">
      <w:pPr>
        <w:pStyle w:val="04Maintext"/>
      </w:pPr>
    </w:p>
    <w:p w:rsidR="00090B36" w:rsidRDefault="00090B36" w:rsidP="001F45B5">
      <w:pPr>
        <w:pStyle w:val="04Maintext"/>
      </w:pPr>
      <w:r w:rsidRPr="00B52DF3">
        <w:t xml:space="preserve">We offer both </w:t>
      </w:r>
      <w:r w:rsidRPr="00B52DF3">
        <w:rPr>
          <w:b/>
        </w:rPr>
        <w:t>initial</w:t>
      </w:r>
      <w:r w:rsidRPr="00B52DF3">
        <w:t xml:space="preserve"> and </w:t>
      </w:r>
      <w:r w:rsidRPr="00B52DF3">
        <w:rPr>
          <w:b/>
        </w:rPr>
        <w:t>ongoing</w:t>
      </w:r>
      <w:r w:rsidRPr="00B52DF3">
        <w:t xml:space="preserve"> services. </w:t>
      </w:r>
      <w:r w:rsidR="00A6539C">
        <w:t xml:space="preserve">  </w:t>
      </w:r>
      <w:r>
        <w:rPr>
          <w:iCs/>
        </w:rPr>
        <w:t xml:space="preserve">Any </w:t>
      </w:r>
      <w:r w:rsidRPr="004B664D">
        <w:rPr>
          <w:iCs/>
        </w:rPr>
        <w:t>products we have arranged for you will only be kept under review as part of an agreed ongoing service for which you agree to pay.</w:t>
      </w:r>
      <w:r>
        <w:rPr>
          <w:iCs/>
        </w:rPr>
        <w:t xml:space="preserve"> Our </w:t>
      </w:r>
      <w:r w:rsidRPr="00FB5DB7">
        <w:rPr>
          <w:iCs/>
        </w:rPr>
        <w:t xml:space="preserve">ongoing services are optional, however where you agree to purchase an ongoing service, unless otherwise agreed, the ongoing service will be provided as a follow up to the initial service. </w:t>
      </w:r>
    </w:p>
    <w:p w:rsidR="00090B36" w:rsidRDefault="00090B36" w:rsidP="001F45B5">
      <w:pPr>
        <w:pStyle w:val="04Maintext"/>
      </w:pPr>
    </w:p>
    <w:p w:rsidR="00090B36" w:rsidRDefault="00090B36" w:rsidP="001F45B5">
      <w:pPr>
        <w:pStyle w:val="04Maintext"/>
      </w:pPr>
      <w:r w:rsidRPr="00954057">
        <w:t xml:space="preserve">Any </w:t>
      </w:r>
      <w:r w:rsidRPr="009C19E3">
        <w:t>advice or recommendation</w:t>
      </w:r>
      <w:r w:rsidRPr="00954057">
        <w:t xml:space="preserve"> that we offer to you, will only be given after we have assessed your needs and considered your financial objectives and attitude to any risks that may be involved. We will also take into account any restrictions that you wish to place on the type of products you would be willing to consider.</w:t>
      </w:r>
    </w:p>
    <w:p w:rsidR="00090B36" w:rsidRPr="00BD6EB2" w:rsidRDefault="00BD6EB2" w:rsidP="00AC45F5">
      <w:pPr>
        <w:pStyle w:val="02Subtitle"/>
        <w:rPr>
          <w:caps/>
        </w:rPr>
      </w:pPr>
      <w:r w:rsidRPr="00AC45F5">
        <w:t>Commencement</w:t>
      </w:r>
    </w:p>
    <w:p w:rsidR="00090B36" w:rsidRPr="00530C5C" w:rsidRDefault="00090B36" w:rsidP="001F45B5">
      <w:pPr>
        <w:pStyle w:val="04Maintext"/>
      </w:pPr>
      <w:r>
        <w:t xml:space="preserve">This agreement shall commence once it has been signed by all parties and shall remain in force until terminated in accordance with </w:t>
      </w:r>
      <w:r w:rsidRPr="00E05B46">
        <w:t xml:space="preserve">Section 6 </w:t>
      </w:r>
      <w:r>
        <w:t xml:space="preserve">– </w:t>
      </w:r>
      <w:r w:rsidRPr="006760EE">
        <w:rPr>
          <w:b/>
          <w:i/>
        </w:rPr>
        <w:t>Cancellation</w:t>
      </w:r>
      <w:r>
        <w:t xml:space="preserve"> below.</w:t>
      </w:r>
    </w:p>
    <w:p w:rsidR="00090B36" w:rsidRPr="00BD6EB2" w:rsidRDefault="00BD6EB2" w:rsidP="00090B36">
      <w:pPr>
        <w:pStyle w:val="02Subtitle"/>
        <w:numPr>
          <w:ilvl w:val="0"/>
          <w:numId w:val="2"/>
        </w:numPr>
        <w:rPr>
          <w:i/>
          <w:caps/>
        </w:rPr>
      </w:pPr>
      <w:r w:rsidRPr="00BD6EB2">
        <w:rPr>
          <w:i/>
        </w:rPr>
        <w:t>Financial Planning And How We Charge For It</w:t>
      </w:r>
    </w:p>
    <w:p w:rsidR="00090B36" w:rsidRDefault="00090B36" w:rsidP="001F45B5">
      <w:pPr>
        <w:pStyle w:val="04Maintext"/>
        <w:rPr>
          <w:lang w:val="en-US"/>
        </w:rPr>
      </w:pPr>
      <w:r>
        <w:t xml:space="preserve">For any aspect of our financial planning </w:t>
      </w:r>
      <w:r w:rsidRPr="00502477">
        <w:t>charges</w:t>
      </w:r>
      <w:r>
        <w:t xml:space="preserve"> and fees </w:t>
      </w:r>
      <w:r w:rsidRPr="00502477">
        <w:t>will be fully disclosed to you.</w:t>
      </w:r>
      <w:r>
        <w:t xml:space="preserve"> </w:t>
      </w:r>
      <w:r w:rsidRPr="00C103D7">
        <w:t>We will not charge you until we have</w:t>
      </w:r>
      <w:r>
        <w:t xml:space="preserve"> discussed your payment options and </w:t>
      </w:r>
      <w:r w:rsidRPr="00C103D7">
        <w:t xml:space="preserve">agreed with you how we are to be paid. </w:t>
      </w:r>
      <w:r>
        <w:t>We will also let you know if there are any other costs that might ar</w:t>
      </w:r>
      <w:r w:rsidRPr="00C103D7">
        <w:rPr>
          <w:lang w:val="en-US"/>
        </w:rPr>
        <w:t>ise in connection with the services we provide to you.</w:t>
      </w:r>
    </w:p>
    <w:p w:rsidR="00090B36" w:rsidRDefault="00090B36" w:rsidP="001F45B5">
      <w:pPr>
        <w:pStyle w:val="04Maintext"/>
        <w:rPr>
          <w:lang w:val="en-US"/>
        </w:rPr>
      </w:pPr>
    </w:p>
    <w:p w:rsidR="00090B36" w:rsidRDefault="00090B36" w:rsidP="001F45B5">
      <w:pPr>
        <w:pStyle w:val="04Maintext"/>
        <w:rPr>
          <w:lang w:val="en-US"/>
        </w:rPr>
      </w:pPr>
      <w:r>
        <w:t xml:space="preserve">Our </w:t>
      </w:r>
      <w:r w:rsidRPr="00D9406E">
        <w:t xml:space="preserve">charges/fees will be VAT exempt unless the work we provide for you only involves advice and/or preparing a report, in which case VAT </w:t>
      </w:r>
      <w:r>
        <w:t xml:space="preserve">may </w:t>
      </w:r>
      <w:r w:rsidRPr="00D9406E">
        <w:t xml:space="preserve">be applicable. </w:t>
      </w:r>
      <w:r>
        <w:t>We</w:t>
      </w:r>
      <w:r w:rsidRPr="00D9406E">
        <w:t xml:space="preserve"> will </w:t>
      </w:r>
      <w:r>
        <w:t xml:space="preserve">always </w:t>
      </w:r>
      <w:r w:rsidRPr="00C103D7">
        <w:rPr>
          <w:lang w:val="en-US"/>
        </w:rPr>
        <w:t>tell you if you have to pay VAT</w:t>
      </w:r>
      <w:r>
        <w:rPr>
          <w:lang w:val="en-US"/>
        </w:rPr>
        <w:t xml:space="preserve"> before we undertake any work for you. </w:t>
      </w:r>
    </w:p>
    <w:p w:rsidR="00090B36" w:rsidRDefault="00090B36" w:rsidP="001F45B5">
      <w:pPr>
        <w:pStyle w:val="04Maintext"/>
        <w:rPr>
          <w:lang w:val="en-US"/>
        </w:rPr>
      </w:pPr>
    </w:p>
    <w:p w:rsidR="002F4885" w:rsidRDefault="00090B36" w:rsidP="00D8314E">
      <w:pPr>
        <w:pStyle w:val="04Maintext"/>
        <w:rPr>
          <w:b/>
          <w:i/>
          <w:color w:val="5F497A" w:themeColor="accent4" w:themeShade="BF"/>
          <w:sz w:val="28"/>
          <w:szCs w:val="28"/>
        </w:rPr>
      </w:pPr>
      <w:r w:rsidRPr="00FB5DB7">
        <w:rPr>
          <w:iCs/>
        </w:rPr>
        <w:t xml:space="preserve">Charges for the ongoing service will </w:t>
      </w:r>
      <w:r w:rsidRPr="006760EE">
        <w:rPr>
          <w:b/>
          <w:i/>
          <w:iCs/>
        </w:rPr>
        <w:t>not</w:t>
      </w:r>
      <w:r w:rsidRPr="00FB5DB7">
        <w:rPr>
          <w:iCs/>
        </w:rPr>
        <w:t xml:space="preserve"> be liable to VAT (unless the initial service was liable to VAT) where both the initial and ongoing services are part of the same package. </w:t>
      </w:r>
      <w:r w:rsidR="002F4885">
        <w:rPr>
          <w:i/>
          <w:color w:val="5F497A" w:themeColor="accent4" w:themeShade="BF"/>
          <w:sz w:val="28"/>
          <w:szCs w:val="28"/>
        </w:rPr>
        <w:br w:type="page"/>
      </w:r>
    </w:p>
    <w:p w:rsidR="00090B36" w:rsidRPr="00BD6EB2" w:rsidRDefault="00BD6EB2" w:rsidP="001F45B5">
      <w:pPr>
        <w:pStyle w:val="03Subtitle2"/>
        <w:spacing w:after="120"/>
        <w:rPr>
          <w:i/>
          <w:color w:val="5F497A" w:themeColor="accent4" w:themeShade="BF"/>
          <w:sz w:val="28"/>
          <w:szCs w:val="28"/>
          <w:u w:val="none"/>
        </w:rPr>
      </w:pPr>
      <w:r w:rsidRPr="00BD6EB2">
        <w:rPr>
          <w:i/>
          <w:color w:val="5F497A" w:themeColor="accent4" w:themeShade="BF"/>
          <w:sz w:val="28"/>
          <w:szCs w:val="28"/>
          <w:u w:val="none"/>
        </w:rPr>
        <w:lastRenderedPageBreak/>
        <w:t>Investment Planning</w:t>
      </w:r>
    </w:p>
    <w:p w:rsidR="006760EE" w:rsidRDefault="00090B36" w:rsidP="001F45B5">
      <w:pPr>
        <w:pStyle w:val="04Maintext"/>
        <w:rPr>
          <w:color w:val="auto"/>
        </w:rPr>
      </w:pPr>
      <w:r w:rsidRPr="008F7BD3">
        <w:rPr>
          <w:color w:val="auto"/>
        </w:rPr>
        <w:t xml:space="preserve">We provide an </w:t>
      </w:r>
      <w:r w:rsidRPr="006760EE">
        <w:rPr>
          <w:b/>
          <w:color w:val="auto"/>
          <w:sz w:val="24"/>
        </w:rPr>
        <w:t>independent advice</w:t>
      </w:r>
      <w:r w:rsidRPr="006760EE">
        <w:rPr>
          <w:color w:val="auto"/>
          <w:sz w:val="24"/>
        </w:rPr>
        <w:t xml:space="preserve"> </w:t>
      </w:r>
      <w:r w:rsidRPr="008F7BD3">
        <w:rPr>
          <w:color w:val="auto"/>
        </w:rPr>
        <w:t xml:space="preserve">service. </w:t>
      </w:r>
    </w:p>
    <w:p w:rsidR="00090B36" w:rsidRDefault="00090B36" w:rsidP="001F45B5">
      <w:pPr>
        <w:pStyle w:val="04Maintext"/>
        <w:rPr>
          <w:color w:val="auto"/>
          <w:lang w:val="en-US"/>
        </w:rPr>
      </w:pPr>
      <w:r w:rsidRPr="008F7BD3">
        <w:rPr>
          <w:color w:val="auto"/>
        </w:rPr>
        <w:t xml:space="preserve">This means that </w:t>
      </w:r>
      <w:r w:rsidRPr="008F7BD3">
        <w:rPr>
          <w:color w:val="auto"/>
          <w:lang w:val="en-US"/>
        </w:rPr>
        <w:t>we will make a recommendation for you after we have assessed your needs. Our recommendation will be based on a comprehensive and fair analysis of the market.</w:t>
      </w:r>
    </w:p>
    <w:p w:rsidR="00934A4D" w:rsidRPr="00A6539C" w:rsidRDefault="00934A4D" w:rsidP="001F45B5">
      <w:pPr>
        <w:pStyle w:val="04Maintext"/>
        <w:rPr>
          <w:color w:val="auto"/>
          <w:sz w:val="16"/>
          <w:lang w:val="en-US"/>
        </w:rPr>
      </w:pPr>
    </w:p>
    <w:p w:rsidR="00934A4D" w:rsidRPr="00ED0867" w:rsidRDefault="00934A4D" w:rsidP="001F45B5">
      <w:pPr>
        <w:pStyle w:val="04Maintext"/>
        <w:rPr>
          <w:b/>
          <w:i/>
          <w:color w:val="5F497A" w:themeColor="accent4" w:themeShade="BF"/>
          <w:sz w:val="28"/>
          <w:lang w:val="en-US"/>
        </w:rPr>
      </w:pPr>
      <w:r w:rsidRPr="00ED0867">
        <w:rPr>
          <w:b/>
          <w:i/>
          <w:color w:val="5F497A" w:themeColor="accent4" w:themeShade="BF"/>
          <w:sz w:val="28"/>
          <w:lang w:val="en-US"/>
        </w:rPr>
        <w:t>Insurance</w:t>
      </w:r>
    </w:p>
    <w:p w:rsidR="00ED0867" w:rsidRPr="00A6539C" w:rsidRDefault="00ED0867" w:rsidP="001F45B5">
      <w:pPr>
        <w:pStyle w:val="04Maintext"/>
        <w:rPr>
          <w:b/>
          <w:color w:val="5F497A" w:themeColor="accent4" w:themeShade="BF"/>
          <w:sz w:val="16"/>
        </w:rPr>
      </w:pPr>
    </w:p>
    <w:p w:rsidR="00934A4D" w:rsidRDefault="00ED0867" w:rsidP="001F45B5">
      <w:pPr>
        <w:pStyle w:val="04Maintext"/>
      </w:pPr>
      <w:r>
        <w:t>We will advise and make a recommendation for you after we have assessed your needs for Term Assurance, Mortgage Protection Insurance, Critical Illness Insurance, Income Protection Insurance, Accident and Sickness Insurance.</w:t>
      </w:r>
    </w:p>
    <w:p w:rsidR="00934A4D" w:rsidRPr="00A6539C" w:rsidRDefault="00934A4D" w:rsidP="001F45B5">
      <w:pPr>
        <w:pStyle w:val="04Maintext"/>
        <w:rPr>
          <w:sz w:val="16"/>
        </w:rPr>
      </w:pPr>
    </w:p>
    <w:p w:rsidR="00090B36" w:rsidRPr="00BD6EB2" w:rsidRDefault="00090B36" w:rsidP="001F45B5">
      <w:pPr>
        <w:pStyle w:val="03Subtitle2"/>
        <w:spacing w:after="120"/>
        <w:rPr>
          <w:color w:val="5F497A" w:themeColor="accent4" w:themeShade="BF"/>
        </w:rPr>
      </w:pPr>
      <w:r w:rsidRPr="00BD6EB2">
        <w:rPr>
          <w:color w:val="5F497A" w:themeColor="accent4" w:themeShade="BF"/>
        </w:rPr>
        <w:t>Initial charges</w:t>
      </w:r>
    </w:p>
    <w:p w:rsidR="00090B36" w:rsidRDefault="00090B36" w:rsidP="001F45B5">
      <w:pPr>
        <w:pStyle w:val="04Maintext"/>
      </w:pPr>
      <w:r w:rsidRPr="004B664D">
        <w:t xml:space="preserve">Our </w:t>
      </w:r>
      <w:r>
        <w:t xml:space="preserve">initial </w:t>
      </w:r>
      <w:r w:rsidRPr="004B664D">
        <w:t xml:space="preserve">charges relating to new work </w:t>
      </w:r>
      <w:r>
        <w:t xml:space="preserve">such as </w:t>
      </w:r>
      <w:r w:rsidRPr="004B664D">
        <w:t>client take-on, new investments and one-off reviews are as follows</w:t>
      </w:r>
      <w:r>
        <w:t>:</w:t>
      </w:r>
    </w:p>
    <w:p w:rsidR="00090B36" w:rsidRDefault="00090B36" w:rsidP="001F45B5">
      <w:pPr>
        <w:pStyle w:val="04Maintext"/>
      </w:pPr>
    </w:p>
    <w:tbl>
      <w:tblPr>
        <w:tblStyle w:val="TableGrid"/>
        <w:tblW w:w="9606" w:type="dxa"/>
        <w:tblLayout w:type="fixed"/>
        <w:tblLook w:val="04A0" w:firstRow="1" w:lastRow="0" w:firstColumn="1" w:lastColumn="0" w:noHBand="0" w:noVBand="1"/>
      </w:tblPr>
      <w:tblGrid>
        <w:gridCol w:w="5070"/>
        <w:gridCol w:w="4536"/>
      </w:tblGrid>
      <w:tr w:rsidR="00FA4478" w:rsidRPr="00C87441" w:rsidTr="00DA0755">
        <w:trPr>
          <w:trHeight w:val="988"/>
        </w:trPr>
        <w:tc>
          <w:tcPr>
            <w:tcW w:w="5070" w:type="dxa"/>
          </w:tcPr>
          <w:p w:rsidR="00FA4478" w:rsidRPr="006760EE" w:rsidRDefault="00FA4478" w:rsidP="00762EFB">
            <w:pPr>
              <w:autoSpaceDE w:val="0"/>
              <w:autoSpaceDN w:val="0"/>
              <w:adjustRightInd w:val="0"/>
              <w:spacing w:before="40" w:after="40"/>
              <w:textboxTightWrap w:val="allLines"/>
              <w:rPr>
                <w:rFonts w:cs="Calibri"/>
                <w:b/>
                <w:color w:val="5F497A" w:themeColor="accent4" w:themeShade="BF"/>
              </w:rPr>
            </w:pPr>
            <w:r w:rsidRPr="006760EE">
              <w:rPr>
                <w:rFonts w:cs="Calibri"/>
                <w:b/>
                <w:color w:val="5F497A" w:themeColor="accent4" w:themeShade="BF"/>
              </w:rPr>
              <w:t xml:space="preserve">Financial Planning Report </w:t>
            </w:r>
          </w:p>
          <w:p w:rsidR="00FA4478" w:rsidRPr="00C87441" w:rsidRDefault="00FA4478" w:rsidP="00762EFB">
            <w:pPr>
              <w:autoSpaceDE w:val="0"/>
              <w:autoSpaceDN w:val="0"/>
              <w:adjustRightInd w:val="0"/>
              <w:spacing w:before="40" w:after="40"/>
              <w:textboxTightWrap w:val="allLines"/>
              <w:rPr>
                <w:color w:val="404040"/>
              </w:rPr>
            </w:pPr>
            <w:r>
              <w:rPr>
                <w:color w:val="404040"/>
              </w:rPr>
              <w:t xml:space="preserve">Standard </w:t>
            </w:r>
          </w:p>
          <w:p w:rsidR="00FA4478" w:rsidRDefault="00FA4478" w:rsidP="00762EFB">
            <w:pPr>
              <w:autoSpaceDE w:val="0"/>
              <w:autoSpaceDN w:val="0"/>
              <w:adjustRightInd w:val="0"/>
              <w:spacing w:before="40" w:after="40"/>
              <w:textboxTightWrap w:val="allLines"/>
              <w:rPr>
                <w:rFonts w:cs="Calibri"/>
              </w:rPr>
            </w:pPr>
            <w:r w:rsidRPr="00387ABE">
              <w:rPr>
                <w:rFonts w:cs="Calibri"/>
              </w:rPr>
              <w:t xml:space="preserve">Complex </w:t>
            </w:r>
          </w:p>
          <w:p w:rsidR="00CC6D9A" w:rsidRPr="00ED0867" w:rsidRDefault="00CC6D9A" w:rsidP="00762EFB">
            <w:pPr>
              <w:autoSpaceDE w:val="0"/>
              <w:autoSpaceDN w:val="0"/>
              <w:adjustRightInd w:val="0"/>
              <w:spacing w:before="40" w:after="40"/>
              <w:textboxTightWrap w:val="allLines"/>
              <w:rPr>
                <w:rFonts w:cs="Calibri"/>
              </w:rPr>
            </w:pPr>
          </w:p>
        </w:tc>
        <w:tc>
          <w:tcPr>
            <w:tcW w:w="4536" w:type="dxa"/>
          </w:tcPr>
          <w:p w:rsidR="00FA4478" w:rsidRDefault="00FA4478" w:rsidP="00762EFB">
            <w:pPr>
              <w:spacing w:before="40" w:after="40"/>
              <w:rPr>
                <w:rFonts w:cs="Calibri"/>
              </w:rPr>
            </w:pPr>
          </w:p>
          <w:p w:rsidR="00FA4478" w:rsidRDefault="00FA4478" w:rsidP="00762EFB">
            <w:pPr>
              <w:spacing w:before="40" w:after="40"/>
              <w:rPr>
                <w:rFonts w:cs="Calibri"/>
              </w:rPr>
            </w:pPr>
            <w:r>
              <w:rPr>
                <w:rFonts w:cs="Calibri"/>
              </w:rPr>
              <w:t>£1,200</w:t>
            </w:r>
          </w:p>
          <w:p w:rsidR="00FA4478" w:rsidRPr="00ED0867" w:rsidRDefault="00FA4478" w:rsidP="00ED0867">
            <w:pPr>
              <w:spacing w:before="40" w:after="40"/>
              <w:rPr>
                <w:rFonts w:cs="Calibri"/>
              </w:rPr>
            </w:pPr>
            <w:r>
              <w:rPr>
                <w:rFonts w:cs="Calibri"/>
              </w:rPr>
              <w:t>Up to £4,000 based on £200 per hour.</w:t>
            </w:r>
          </w:p>
        </w:tc>
      </w:tr>
      <w:tr w:rsidR="00FA4478" w:rsidRPr="00C87441" w:rsidTr="00DA0755">
        <w:trPr>
          <w:trHeight w:val="576"/>
        </w:trPr>
        <w:tc>
          <w:tcPr>
            <w:tcW w:w="5070" w:type="dxa"/>
          </w:tcPr>
          <w:p w:rsidR="00FA4478" w:rsidRPr="00387ABE" w:rsidRDefault="00FA4478" w:rsidP="00762EFB">
            <w:pPr>
              <w:autoSpaceDE w:val="0"/>
              <w:autoSpaceDN w:val="0"/>
              <w:adjustRightInd w:val="0"/>
              <w:spacing w:before="40" w:after="40"/>
              <w:textboxTightWrap w:val="allLines"/>
              <w:rPr>
                <w:rFonts w:cs="Calibri"/>
              </w:rPr>
            </w:pPr>
            <w:r w:rsidRPr="00387ABE">
              <w:rPr>
                <w:rFonts w:cs="Calibri"/>
              </w:rPr>
              <w:t>Portfolio arranged and administered, as recommended in Report</w:t>
            </w:r>
          </w:p>
          <w:p w:rsidR="00FA4478" w:rsidRPr="00AC45F5" w:rsidRDefault="00FA4478" w:rsidP="00762EFB">
            <w:pPr>
              <w:autoSpaceDE w:val="0"/>
              <w:autoSpaceDN w:val="0"/>
              <w:adjustRightInd w:val="0"/>
              <w:spacing w:before="40" w:after="40"/>
              <w:textboxTightWrap w:val="allLines"/>
              <w:rPr>
                <w:rFonts w:cs="Calibri"/>
                <w:i/>
              </w:rPr>
            </w:pPr>
            <w:r>
              <w:rPr>
                <w:rFonts w:cs="Calibri"/>
              </w:rPr>
              <w:t xml:space="preserve">     </w:t>
            </w:r>
            <w:r w:rsidRPr="00FA4478">
              <w:rPr>
                <w:rFonts w:cs="Calibri"/>
                <w:i/>
              </w:rPr>
              <w:t>Includes ISA and Trusts as required</w:t>
            </w:r>
          </w:p>
          <w:p w:rsidR="00FA4478" w:rsidRPr="00387ABE" w:rsidRDefault="00FA4478" w:rsidP="00762EFB">
            <w:pPr>
              <w:autoSpaceDE w:val="0"/>
              <w:autoSpaceDN w:val="0"/>
              <w:adjustRightInd w:val="0"/>
              <w:spacing w:before="40" w:after="40"/>
              <w:textboxTightWrap w:val="allLines"/>
              <w:rPr>
                <w:rFonts w:cs="Calibri"/>
              </w:rPr>
            </w:pPr>
            <w:r w:rsidRPr="00387ABE">
              <w:rPr>
                <w:rFonts w:cs="Calibri"/>
              </w:rPr>
              <w:t>More than o</w:t>
            </w:r>
            <w:r>
              <w:rPr>
                <w:rFonts w:cs="Calibri"/>
              </w:rPr>
              <w:t>ne portfolio charged separately</w:t>
            </w:r>
          </w:p>
          <w:p w:rsidR="00FA4478" w:rsidRPr="00387ABE" w:rsidRDefault="00FA4478" w:rsidP="00762EFB">
            <w:pPr>
              <w:autoSpaceDE w:val="0"/>
              <w:autoSpaceDN w:val="0"/>
              <w:adjustRightInd w:val="0"/>
              <w:spacing w:before="40" w:after="40"/>
              <w:textboxTightWrap w:val="allLines"/>
              <w:rPr>
                <w:rFonts w:cs="Calibri"/>
              </w:rPr>
            </w:pPr>
            <w:r w:rsidRPr="00387ABE">
              <w:rPr>
                <w:rFonts w:cs="Calibri"/>
              </w:rPr>
              <w:t>Additional or Standalone Pension consolidation exercise    -  up to two schemes</w:t>
            </w:r>
          </w:p>
          <w:p w:rsidR="00FA4478" w:rsidRDefault="00FA4478" w:rsidP="00762EFB">
            <w:pPr>
              <w:autoSpaceDE w:val="0"/>
              <w:autoSpaceDN w:val="0"/>
              <w:adjustRightInd w:val="0"/>
              <w:spacing w:before="40" w:after="40"/>
              <w:textboxTightWrap w:val="allLines"/>
              <w:rPr>
                <w:rFonts w:cs="Calibri"/>
              </w:rPr>
            </w:pPr>
            <w:r w:rsidRPr="00387ABE">
              <w:rPr>
                <w:rFonts w:cs="Calibri"/>
              </w:rPr>
              <w:t xml:space="preserve">More than </w:t>
            </w:r>
            <w:r>
              <w:rPr>
                <w:rFonts w:cs="Calibri"/>
              </w:rPr>
              <w:t>two</w:t>
            </w:r>
            <w:r w:rsidRPr="00387ABE">
              <w:rPr>
                <w:rFonts w:cs="Calibri"/>
              </w:rPr>
              <w:t xml:space="preserve"> schemes</w:t>
            </w:r>
          </w:p>
          <w:p w:rsidR="00CC6D9A" w:rsidRPr="00FA4478" w:rsidRDefault="00CC6D9A" w:rsidP="00762EFB">
            <w:pPr>
              <w:autoSpaceDE w:val="0"/>
              <w:autoSpaceDN w:val="0"/>
              <w:adjustRightInd w:val="0"/>
              <w:spacing w:before="40" w:after="40"/>
              <w:textboxTightWrap w:val="allLines"/>
              <w:rPr>
                <w:rFonts w:cs="Calibri"/>
              </w:rPr>
            </w:pPr>
          </w:p>
        </w:tc>
        <w:tc>
          <w:tcPr>
            <w:tcW w:w="4536" w:type="dxa"/>
          </w:tcPr>
          <w:p w:rsidR="00FA4478" w:rsidRDefault="00FA4478" w:rsidP="00762EFB">
            <w:pPr>
              <w:autoSpaceDE w:val="0"/>
              <w:autoSpaceDN w:val="0"/>
              <w:adjustRightInd w:val="0"/>
              <w:spacing w:before="40" w:after="40"/>
              <w:textboxTightWrap w:val="allLines"/>
              <w:rPr>
                <w:color w:val="404040"/>
              </w:rPr>
            </w:pPr>
          </w:p>
          <w:p w:rsidR="00FA4478" w:rsidRDefault="00FA4478" w:rsidP="00762EFB">
            <w:pPr>
              <w:autoSpaceDE w:val="0"/>
              <w:autoSpaceDN w:val="0"/>
              <w:adjustRightInd w:val="0"/>
              <w:spacing w:before="40" w:after="40"/>
              <w:textboxTightWrap w:val="allLines"/>
              <w:rPr>
                <w:color w:val="404040"/>
              </w:rPr>
            </w:pPr>
            <w:r>
              <w:rPr>
                <w:color w:val="404040"/>
              </w:rPr>
              <w:t>£3,000</w:t>
            </w:r>
          </w:p>
          <w:p w:rsidR="00FA4478" w:rsidRPr="00311B5A" w:rsidRDefault="00FA4478" w:rsidP="00762EFB">
            <w:pPr>
              <w:autoSpaceDE w:val="0"/>
              <w:autoSpaceDN w:val="0"/>
              <w:adjustRightInd w:val="0"/>
              <w:spacing w:before="40" w:after="40"/>
              <w:ind w:left="360"/>
              <w:textboxTightWrap w:val="allLines"/>
              <w:rPr>
                <w:color w:val="404040"/>
                <w:sz w:val="40"/>
              </w:rPr>
            </w:pPr>
          </w:p>
          <w:p w:rsidR="00311B5A" w:rsidRDefault="00311B5A" w:rsidP="00762EFB">
            <w:pPr>
              <w:autoSpaceDE w:val="0"/>
              <w:autoSpaceDN w:val="0"/>
              <w:adjustRightInd w:val="0"/>
              <w:spacing w:before="40" w:after="40"/>
              <w:ind w:left="360"/>
              <w:textboxTightWrap w:val="allLines"/>
              <w:rPr>
                <w:color w:val="404040"/>
              </w:rPr>
            </w:pPr>
          </w:p>
          <w:p w:rsidR="00934A4D" w:rsidRDefault="00934A4D" w:rsidP="00762EFB">
            <w:r>
              <w:t>£</w:t>
            </w:r>
            <w:r w:rsidR="00FA4478">
              <w:t>1,200</w:t>
            </w:r>
          </w:p>
          <w:p w:rsidR="00FA4478" w:rsidRPr="00FA4478" w:rsidRDefault="00FA4478" w:rsidP="00762EFB">
            <w:r>
              <w:t>£1,600</w:t>
            </w:r>
          </w:p>
        </w:tc>
      </w:tr>
      <w:tr w:rsidR="00FA4478" w:rsidRPr="00C87441" w:rsidTr="00DA0755">
        <w:trPr>
          <w:trHeight w:val="576"/>
        </w:trPr>
        <w:tc>
          <w:tcPr>
            <w:tcW w:w="9606" w:type="dxa"/>
            <w:gridSpan w:val="2"/>
          </w:tcPr>
          <w:p w:rsidR="00934A4D" w:rsidRPr="00934A4D" w:rsidRDefault="00934A4D" w:rsidP="00FA4478">
            <w:pPr>
              <w:rPr>
                <w:b/>
                <w:sz w:val="8"/>
              </w:rPr>
            </w:pPr>
          </w:p>
          <w:p w:rsidR="00CC6D9A" w:rsidRPr="00934A4D" w:rsidRDefault="00934A4D" w:rsidP="00FA4478">
            <w:pPr>
              <w:rPr>
                <w:b/>
              </w:rPr>
            </w:pPr>
            <w:r w:rsidRPr="00934A4D">
              <w:rPr>
                <w:b/>
              </w:rPr>
              <w:t>For example</w:t>
            </w:r>
          </w:p>
          <w:p w:rsidR="00FA4478" w:rsidRPr="00387ABE" w:rsidRDefault="00CC6D9A" w:rsidP="00FA4478">
            <w:r>
              <w:t>If</w:t>
            </w:r>
            <w:r w:rsidR="00FA4478">
              <w:t xml:space="preserve"> you ask us to write a standard report, implement a portfolio or to provide some pension advice the total fee will be</w:t>
            </w:r>
            <w:r>
              <w:t xml:space="preserve">:                          </w:t>
            </w:r>
            <w:r w:rsidR="00FA4478">
              <w:t xml:space="preserve"> £1,200 </w:t>
            </w:r>
            <w:r w:rsidR="00FA4478" w:rsidRPr="00387ABE">
              <w:rPr>
                <w:i/>
              </w:rPr>
              <w:t>plus</w:t>
            </w:r>
            <w:r w:rsidR="00FA4478">
              <w:t xml:space="preserve"> £3,000 </w:t>
            </w:r>
            <w:r w:rsidR="00FA4478" w:rsidRPr="00387ABE">
              <w:rPr>
                <w:i/>
              </w:rPr>
              <w:t>plus</w:t>
            </w:r>
            <w:r w:rsidR="00FA4478">
              <w:t xml:space="preserve"> £1,200  </w:t>
            </w:r>
            <w:r w:rsidR="00FA4478" w:rsidRPr="006B2A6B">
              <w:rPr>
                <w:b/>
              </w:rPr>
              <w:t xml:space="preserve">=  </w:t>
            </w:r>
            <w:r w:rsidR="00FA4478" w:rsidRPr="00387ABE">
              <w:t>£5,400</w:t>
            </w:r>
          </w:p>
          <w:p w:rsidR="00FA4478" w:rsidRDefault="00FA4478" w:rsidP="00FA4478">
            <w:r>
              <w:t>For a complex report, plus portfolio and more than two pensions reviewed</w:t>
            </w:r>
            <w:r w:rsidR="00CC6D9A">
              <w:t>:</w:t>
            </w:r>
            <w:r>
              <w:br/>
              <w:t xml:space="preserve">                                                          £4,000 </w:t>
            </w:r>
            <w:r w:rsidRPr="00387ABE">
              <w:rPr>
                <w:i/>
              </w:rPr>
              <w:t>plus</w:t>
            </w:r>
            <w:r>
              <w:t xml:space="preserve"> £3,000 </w:t>
            </w:r>
            <w:r w:rsidRPr="00387ABE">
              <w:rPr>
                <w:i/>
              </w:rPr>
              <w:t>plus</w:t>
            </w:r>
            <w:r>
              <w:t xml:space="preserve"> £1,600 = </w:t>
            </w:r>
            <w:r w:rsidRPr="00387ABE">
              <w:t>£9,600</w:t>
            </w:r>
          </w:p>
          <w:p w:rsidR="00CC6D9A" w:rsidRPr="00FA4478" w:rsidRDefault="00CC6D9A" w:rsidP="00FA4478"/>
        </w:tc>
      </w:tr>
    </w:tbl>
    <w:p w:rsidR="00C4120A" w:rsidRPr="00D8314E" w:rsidRDefault="00C4120A" w:rsidP="00FA4478">
      <w:pPr>
        <w:pStyle w:val="Heading2"/>
        <w:rPr>
          <w:rFonts w:eastAsia="Calibri"/>
          <w:color w:val="5F497A" w:themeColor="accent4" w:themeShade="BF"/>
          <w:sz w:val="8"/>
        </w:rPr>
      </w:pPr>
    </w:p>
    <w:tbl>
      <w:tblPr>
        <w:tblStyle w:val="TableGrid"/>
        <w:tblW w:w="0" w:type="auto"/>
        <w:tblLook w:val="04A0" w:firstRow="1" w:lastRow="0" w:firstColumn="1" w:lastColumn="0" w:noHBand="0" w:noVBand="1"/>
      </w:tblPr>
      <w:tblGrid>
        <w:gridCol w:w="9606"/>
      </w:tblGrid>
      <w:tr w:rsidR="00C4120A" w:rsidRPr="00C4120A" w:rsidTr="00DA0755">
        <w:tc>
          <w:tcPr>
            <w:tcW w:w="9606" w:type="dxa"/>
          </w:tcPr>
          <w:p w:rsidR="00C4120A" w:rsidRPr="006760EE" w:rsidRDefault="00C4120A" w:rsidP="00C4120A">
            <w:pPr>
              <w:rPr>
                <w:rFonts w:cs="Calibri"/>
                <w:b/>
                <w:color w:val="5F497A" w:themeColor="accent4" w:themeShade="BF"/>
              </w:rPr>
            </w:pPr>
            <w:r w:rsidRPr="006760EE">
              <w:rPr>
                <w:rFonts w:cs="Calibri"/>
                <w:b/>
                <w:color w:val="5F497A" w:themeColor="accent4" w:themeShade="BF"/>
              </w:rPr>
              <w:t>Single Products and Standalone Advice</w:t>
            </w:r>
          </w:p>
          <w:p w:rsidR="00C4120A" w:rsidRPr="00387ABE" w:rsidRDefault="00C4120A" w:rsidP="00C4120A">
            <w:pPr>
              <w:autoSpaceDE w:val="0"/>
              <w:autoSpaceDN w:val="0"/>
              <w:adjustRightInd w:val="0"/>
              <w:spacing w:before="40" w:after="40"/>
              <w:textboxTightWrap w:val="allLines"/>
              <w:rPr>
                <w:rFonts w:cs="Calibri"/>
              </w:rPr>
            </w:pPr>
            <w:r w:rsidRPr="00387ABE">
              <w:rPr>
                <w:rFonts w:cs="Calibri"/>
              </w:rPr>
              <w:t xml:space="preserve">Recommending and arranging </w:t>
            </w:r>
            <w:r w:rsidRPr="006F2C6D">
              <w:rPr>
                <w:rFonts w:cs="Calibri"/>
              </w:rPr>
              <w:t xml:space="preserve">single products and standalone advice, </w:t>
            </w:r>
            <w:r w:rsidRPr="00387ABE">
              <w:rPr>
                <w:rFonts w:cs="Calibri"/>
              </w:rPr>
              <w:t xml:space="preserve">including simple report </w:t>
            </w:r>
          </w:p>
          <w:p w:rsidR="00C4120A" w:rsidRPr="00387ABE" w:rsidRDefault="00C4120A" w:rsidP="00C4120A">
            <w:pPr>
              <w:ind w:left="1418"/>
              <w:rPr>
                <w:rFonts w:cs="Calibri"/>
              </w:rPr>
            </w:pPr>
            <w:r w:rsidRPr="00387ABE">
              <w:rPr>
                <w:rFonts w:cs="Calibri"/>
              </w:rPr>
              <w:t xml:space="preserve">         Pension    </w:t>
            </w:r>
            <w:r>
              <w:rPr>
                <w:rFonts w:cs="Calibri"/>
              </w:rPr>
              <w:t xml:space="preserve">                </w:t>
            </w:r>
            <w:r w:rsidRPr="00387ABE">
              <w:rPr>
                <w:rFonts w:cs="Calibri"/>
              </w:rPr>
              <w:t>£600</w:t>
            </w:r>
          </w:p>
          <w:p w:rsidR="00C4120A" w:rsidRPr="00387ABE" w:rsidRDefault="00C4120A" w:rsidP="00C4120A">
            <w:pPr>
              <w:ind w:left="1418"/>
              <w:rPr>
                <w:rFonts w:cs="Calibri"/>
              </w:rPr>
            </w:pPr>
            <w:r w:rsidRPr="00387ABE">
              <w:rPr>
                <w:rFonts w:cs="Calibri"/>
              </w:rPr>
              <w:t xml:space="preserve">         ISA</w:t>
            </w:r>
            <w:r>
              <w:rPr>
                <w:rFonts w:cs="Calibri"/>
              </w:rPr>
              <w:t xml:space="preserve">                            </w:t>
            </w:r>
            <w:r w:rsidRPr="00387ABE">
              <w:rPr>
                <w:rFonts w:cs="Calibri"/>
              </w:rPr>
              <w:t>£450</w:t>
            </w:r>
          </w:p>
          <w:p w:rsidR="00C4120A" w:rsidRPr="00C4120A" w:rsidRDefault="00C4120A" w:rsidP="00C4120A">
            <w:r>
              <w:rPr>
                <w:rFonts w:cs="Calibri"/>
              </w:rPr>
              <w:t xml:space="preserve">           Advice charged,  </w:t>
            </w:r>
            <w:r w:rsidRPr="00387ABE">
              <w:rPr>
                <w:rFonts w:cs="Calibri"/>
              </w:rPr>
              <w:t>agreed in advance</w:t>
            </w:r>
            <w:r>
              <w:rPr>
                <w:rFonts w:cs="Calibri"/>
              </w:rPr>
              <w:t>, at  £200 per hour</w:t>
            </w:r>
          </w:p>
          <w:p w:rsidR="00C4120A" w:rsidRPr="00C4120A" w:rsidRDefault="00C4120A" w:rsidP="00CB52B3"/>
        </w:tc>
      </w:tr>
    </w:tbl>
    <w:p w:rsidR="00FA4478" w:rsidRPr="00FA4478" w:rsidRDefault="00FA4478" w:rsidP="00FA4478">
      <w:pPr>
        <w:pStyle w:val="Heading2"/>
        <w:rPr>
          <w:rFonts w:eastAsia="Calibri"/>
          <w:b w:val="0"/>
          <w:i/>
          <w:color w:val="5F497A" w:themeColor="accent4" w:themeShade="BF"/>
          <w:sz w:val="24"/>
        </w:rPr>
      </w:pPr>
      <w:r w:rsidRPr="00FA4478">
        <w:rPr>
          <w:rFonts w:eastAsia="Calibri"/>
          <w:color w:val="5F497A" w:themeColor="accent4" w:themeShade="BF"/>
          <w:sz w:val="24"/>
        </w:rPr>
        <w:t>Existing Client Charges</w:t>
      </w:r>
    </w:p>
    <w:p w:rsidR="00FA4478" w:rsidRPr="00387ABE" w:rsidRDefault="00FA4478" w:rsidP="00FA4478">
      <w:pPr>
        <w:rPr>
          <w:rFonts w:eastAsia="Calibri"/>
        </w:rPr>
      </w:pPr>
      <w:r>
        <w:rPr>
          <w:rFonts w:eastAsia="Calibri"/>
        </w:rPr>
        <w:t xml:space="preserve">  Additional to the above</w:t>
      </w:r>
    </w:p>
    <w:tbl>
      <w:tblPr>
        <w:tblStyle w:val="TableGrid"/>
        <w:tblW w:w="9606" w:type="dxa"/>
        <w:tblLook w:val="04A0" w:firstRow="1" w:lastRow="0" w:firstColumn="1" w:lastColumn="0" w:noHBand="0" w:noVBand="1"/>
      </w:tblPr>
      <w:tblGrid>
        <w:gridCol w:w="5070"/>
        <w:gridCol w:w="4536"/>
      </w:tblGrid>
      <w:tr w:rsidR="00FA4478" w:rsidTr="00DA0755">
        <w:tc>
          <w:tcPr>
            <w:tcW w:w="5070" w:type="dxa"/>
          </w:tcPr>
          <w:p w:rsidR="00FA4478" w:rsidRDefault="00FA4478" w:rsidP="00762EFB">
            <w:pPr>
              <w:rPr>
                <w:rFonts w:eastAsia="Calibri"/>
              </w:rPr>
            </w:pPr>
            <w:r>
              <w:rPr>
                <w:rFonts w:eastAsia="Calibri"/>
              </w:rPr>
              <w:t>Bed &amp; ISA</w:t>
            </w:r>
            <w:r>
              <w:rPr>
                <w:rFonts w:eastAsia="Calibri"/>
              </w:rPr>
              <w:br/>
              <w:t xml:space="preserve"> — using existing funds and portfolio</w:t>
            </w:r>
          </w:p>
          <w:p w:rsidR="00FA4478" w:rsidRDefault="00FA4478" w:rsidP="00762EFB">
            <w:pPr>
              <w:rPr>
                <w:rFonts w:eastAsia="Calibri"/>
              </w:rPr>
            </w:pPr>
            <w:r>
              <w:rPr>
                <w:rFonts w:eastAsia="Calibri"/>
              </w:rPr>
              <w:t>New money ISA</w:t>
            </w:r>
            <w:r>
              <w:rPr>
                <w:rFonts w:eastAsia="Calibri"/>
              </w:rPr>
              <w:br/>
              <w:t xml:space="preserve"> — using current portfolio</w:t>
            </w:r>
          </w:p>
          <w:p w:rsidR="00FA4478" w:rsidRPr="00387ABE" w:rsidRDefault="00FA4478" w:rsidP="00FA4478">
            <w:pPr>
              <w:pStyle w:val="ListParagraph"/>
              <w:numPr>
                <w:ilvl w:val="0"/>
                <w:numId w:val="12"/>
              </w:numPr>
              <w:rPr>
                <w:rFonts w:eastAsia="Calibri"/>
              </w:rPr>
            </w:pPr>
            <w:r>
              <w:rPr>
                <w:rFonts w:eastAsia="Calibri"/>
              </w:rPr>
              <w:t>w</w:t>
            </w:r>
            <w:r w:rsidRPr="00387ABE">
              <w:rPr>
                <w:rFonts w:eastAsia="Calibri"/>
              </w:rPr>
              <w:t>ith a new portfolio</w:t>
            </w:r>
          </w:p>
          <w:p w:rsidR="00FA4478" w:rsidRDefault="00FA4478" w:rsidP="00762EFB">
            <w:pPr>
              <w:rPr>
                <w:rFonts w:eastAsia="Calibri"/>
              </w:rPr>
            </w:pPr>
            <w:r>
              <w:rPr>
                <w:rFonts w:eastAsia="Calibri"/>
              </w:rPr>
              <w:t>New pension work and additional funding charged at</w:t>
            </w:r>
          </w:p>
        </w:tc>
        <w:tc>
          <w:tcPr>
            <w:tcW w:w="4536" w:type="dxa"/>
          </w:tcPr>
          <w:p w:rsidR="00FA4478" w:rsidRPr="00387ABE" w:rsidRDefault="00FA4478" w:rsidP="00762EFB">
            <w:pPr>
              <w:rPr>
                <w:rFonts w:eastAsia="Calibri"/>
                <w:sz w:val="16"/>
              </w:rPr>
            </w:pPr>
          </w:p>
          <w:p w:rsidR="00FA4478" w:rsidRDefault="00FA4478" w:rsidP="00762EFB">
            <w:pPr>
              <w:rPr>
                <w:rFonts w:eastAsia="Calibri"/>
              </w:rPr>
            </w:pPr>
            <w:r>
              <w:rPr>
                <w:rFonts w:eastAsia="Calibri"/>
              </w:rPr>
              <w:t>No charge</w:t>
            </w:r>
          </w:p>
          <w:p w:rsidR="00FA4478" w:rsidRPr="00387ABE" w:rsidRDefault="00FA4478" w:rsidP="00762EFB">
            <w:pPr>
              <w:rPr>
                <w:rFonts w:eastAsia="Calibri"/>
                <w:sz w:val="6"/>
              </w:rPr>
            </w:pPr>
          </w:p>
          <w:p w:rsidR="00C4120A" w:rsidRDefault="00C4120A" w:rsidP="00762EFB">
            <w:pPr>
              <w:rPr>
                <w:rFonts w:eastAsia="Calibri"/>
              </w:rPr>
            </w:pPr>
          </w:p>
          <w:p w:rsidR="00FA4478" w:rsidRDefault="00FA4478" w:rsidP="00762EFB">
            <w:pPr>
              <w:rPr>
                <w:rFonts w:eastAsia="Calibri"/>
              </w:rPr>
            </w:pPr>
            <w:r>
              <w:rPr>
                <w:rFonts w:eastAsia="Calibri"/>
              </w:rPr>
              <w:t>£200</w:t>
            </w:r>
          </w:p>
          <w:p w:rsidR="00C4120A" w:rsidRPr="00C4120A" w:rsidRDefault="00C4120A" w:rsidP="00762EFB">
            <w:pPr>
              <w:rPr>
                <w:rFonts w:eastAsia="Calibri"/>
                <w:sz w:val="6"/>
              </w:rPr>
            </w:pPr>
          </w:p>
          <w:p w:rsidR="00FA4478" w:rsidRDefault="00FA4478" w:rsidP="00762EFB">
            <w:pPr>
              <w:rPr>
                <w:rFonts w:eastAsia="Calibri"/>
              </w:rPr>
            </w:pPr>
            <w:r>
              <w:rPr>
                <w:rFonts w:eastAsia="Calibri"/>
              </w:rPr>
              <w:t>£450</w:t>
            </w:r>
          </w:p>
          <w:p w:rsidR="00FA4478" w:rsidRPr="0037725A" w:rsidRDefault="00FA4478" w:rsidP="00762EFB">
            <w:pPr>
              <w:rPr>
                <w:rFonts w:eastAsia="Calibri"/>
                <w:sz w:val="12"/>
              </w:rPr>
            </w:pPr>
          </w:p>
          <w:p w:rsidR="00FA4478" w:rsidRDefault="00FA4478" w:rsidP="00762EFB">
            <w:pPr>
              <w:rPr>
                <w:rFonts w:eastAsia="Calibri"/>
              </w:rPr>
            </w:pPr>
            <w:r>
              <w:rPr>
                <w:rFonts w:eastAsia="Calibri"/>
              </w:rPr>
              <w:t>£200 per hour</w:t>
            </w:r>
          </w:p>
          <w:p w:rsidR="00CC6D9A" w:rsidRDefault="00CC6D9A" w:rsidP="00762EFB">
            <w:pPr>
              <w:rPr>
                <w:rFonts w:eastAsia="Calibri"/>
              </w:rPr>
            </w:pPr>
          </w:p>
        </w:tc>
      </w:tr>
    </w:tbl>
    <w:p w:rsidR="00100EB0" w:rsidRDefault="00100EB0" w:rsidP="001F45B5">
      <w:pPr>
        <w:pStyle w:val="04Maintext"/>
        <w:spacing w:after="120"/>
        <w:rPr>
          <w:b/>
        </w:rPr>
      </w:pPr>
    </w:p>
    <w:p w:rsidR="00DA0755" w:rsidRDefault="00DA0755">
      <w:pPr>
        <w:rPr>
          <w:rFonts w:ascii="Calibri" w:eastAsia="Calibri" w:hAnsi="Calibri" w:cs="Times New Roman"/>
          <w:b/>
          <w:color w:val="5F497A" w:themeColor="accent4" w:themeShade="BF"/>
          <w:szCs w:val="40"/>
          <w:u w:val="single"/>
        </w:rPr>
      </w:pPr>
      <w:r>
        <w:rPr>
          <w:color w:val="5F497A" w:themeColor="accent4" w:themeShade="BF"/>
        </w:rPr>
        <w:br w:type="page"/>
      </w:r>
    </w:p>
    <w:p w:rsidR="00090B36" w:rsidRPr="00BD6EB2" w:rsidRDefault="00090B36" w:rsidP="001F45B5">
      <w:pPr>
        <w:pStyle w:val="03Subtitle2"/>
        <w:spacing w:after="120"/>
        <w:rPr>
          <w:color w:val="5F497A" w:themeColor="accent4" w:themeShade="BF"/>
        </w:rPr>
      </w:pPr>
      <w:r w:rsidRPr="00BD6EB2">
        <w:rPr>
          <w:color w:val="5F497A" w:themeColor="accent4" w:themeShade="BF"/>
        </w:rPr>
        <w:lastRenderedPageBreak/>
        <w:t xml:space="preserve">Paying our initial charges </w:t>
      </w:r>
    </w:p>
    <w:p w:rsidR="00090B36" w:rsidRPr="00346219" w:rsidRDefault="00090B36" w:rsidP="001F45B5">
      <w:pPr>
        <w:pStyle w:val="04Maintext"/>
        <w:spacing w:after="120"/>
      </w:pPr>
      <w:r w:rsidRPr="00713E66">
        <w:t xml:space="preserve">Our charges </w:t>
      </w:r>
      <w:r>
        <w:t xml:space="preserve">are </w:t>
      </w:r>
      <w:r w:rsidRPr="00713E66">
        <w:t xml:space="preserve">payable on completion of our work and </w:t>
      </w:r>
      <w:r>
        <w:t xml:space="preserve">must </w:t>
      </w:r>
      <w:r w:rsidRPr="00713E66">
        <w:t>be settled within 28 business days.</w:t>
      </w:r>
      <w:r>
        <w:t xml:space="preserve"> </w:t>
      </w:r>
      <w:r w:rsidRPr="008E1FB7">
        <w:t>Payment can be made either by:</w:t>
      </w:r>
      <w:r>
        <w:t xml:space="preserve"> </w:t>
      </w:r>
      <w:r w:rsidRPr="00346219">
        <w:t xml:space="preserve">Cheque, card or electronic transfer (we do not accept payments by cash). </w:t>
      </w:r>
    </w:p>
    <w:p w:rsidR="00AB0F07" w:rsidRDefault="00AB0F07" w:rsidP="001F45B5">
      <w:pPr>
        <w:pStyle w:val="04Maintext"/>
      </w:pPr>
      <w:r>
        <w:t>Alternatively you may ask us for one of the following two options</w:t>
      </w:r>
    </w:p>
    <w:p w:rsidR="00D8314E" w:rsidRDefault="00D8314E" w:rsidP="001F45B5">
      <w:pPr>
        <w:pStyle w:val="04Maintext"/>
      </w:pPr>
    </w:p>
    <w:p w:rsidR="00AB0F07" w:rsidRPr="00AC45F5" w:rsidRDefault="00AB0F07" w:rsidP="001F45B5">
      <w:pPr>
        <w:pStyle w:val="04Maintext"/>
        <w:rPr>
          <w:sz w:val="2"/>
        </w:rPr>
      </w:pPr>
    </w:p>
    <w:p w:rsidR="00090B36" w:rsidRDefault="00090B36" w:rsidP="001F45B5">
      <w:pPr>
        <w:pStyle w:val="04Maintext"/>
        <w:numPr>
          <w:ilvl w:val="0"/>
          <w:numId w:val="3"/>
        </w:numPr>
      </w:pPr>
      <w:r w:rsidRPr="00346219">
        <w:t xml:space="preserve">You may pay our charges via deductions from the financial product(s) that you might invest in, where the product/platform provider allows this. Please note that if you choose to pay by deduction from a financial product this will reduce the amount left for investment and may, depending on your circumstances, have other consequences. Although you may pay nothing to us up front </w:t>
      </w:r>
      <w:r w:rsidR="00FA4478">
        <w:t>it</w:t>
      </w:r>
      <w:r w:rsidRPr="00346219">
        <w:t xml:space="preserve"> does not mean that our service is free. You still pay us indirectly through deductions from the amount you pay into your product. </w:t>
      </w:r>
    </w:p>
    <w:p w:rsidR="00D8314E" w:rsidRPr="00346219" w:rsidRDefault="00D8314E" w:rsidP="00D8314E">
      <w:pPr>
        <w:pStyle w:val="04Maintext"/>
        <w:ind w:left="720"/>
      </w:pPr>
    </w:p>
    <w:p w:rsidR="00090B36" w:rsidRPr="00346219" w:rsidRDefault="00090B36" w:rsidP="00090B36">
      <w:pPr>
        <w:pStyle w:val="04Maintext"/>
        <w:numPr>
          <w:ilvl w:val="0"/>
          <w:numId w:val="3"/>
        </w:numPr>
      </w:pPr>
      <w:r w:rsidRPr="00346219">
        <w:t xml:space="preserve">If your investments are held on a platform (a platform is an online investment administration service) you may choose to pay our charges out of the funds held within the platform cash account (where the platform provider offers this facility). </w:t>
      </w:r>
    </w:p>
    <w:p w:rsidR="00090B36" w:rsidRPr="002F4885" w:rsidRDefault="00090B36" w:rsidP="001F45B5">
      <w:pPr>
        <w:pStyle w:val="04Maintext"/>
        <w:rPr>
          <w:sz w:val="16"/>
        </w:rPr>
      </w:pPr>
    </w:p>
    <w:p w:rsidR="00090B36" w:rsidRDefault="00090B36" w:rsidP="001F45B5">
      <w:pPr>
        <w:pStyle w:val="04Maintext"/>
        <w:rPr>
          <w:b/>
        </w:rPr>
      </w:pPr>
      <w:r w:rsidRPr="00346219">
        <w:rPr>
          <w:b/>
        </w:rPr>
        <w:t xml:space="preserve">If you select </w:t>
      </w:r>
      <w:r w:rsidR="00AB0F07">
        <w:rPr>
          <w:b/>
        </w:rPr>
        <w:t>either of these options</w:t>
      </w:r>
      <w:r w:rsidRPr="00346219">
        <w:rPr>
          <w:b/>
        </w:rPr>
        <w:t xml:space="preserve"> we will discuss how it works and the implications of using this payment method with you prior to putting it in place.</w:t>
      </w:r>
    </w:p>
    <w:p w:rsidR="00D40633" w:rsidRDefault="00D40633" w:rsidP="001F45B5">
      <w:pPr>
        <w:pStyle w:val="04Maintext"/>
        <w:rPr>
          <w:b/>
        </w:rPr>
      </w:pPr>
    </w:p>
    <w:p w:rsidR="00090B36" w:rsidRPr="00A6539C" w:rsidRDefault="00090B36" w:rsidP="001F45B5">
      <w:pPr>
        <w:pStyle w:val="04Maintext"/>
        <w:rPr>
          <w:sz w:val="16"/>
        </w:rPr>
      </w:pPr>
    </w:p>
    <w:p w:rsidR="00090B36" w:rsidRPr="00BD6EB2" w:rsidRDefault="00090B36" w:rsidP="001F45B5">
      <w:pPr>
        <w:pStyle w:val="03Subtitle2"/>
        <w:spacing w:after="120"/>
        <w:rPr>
          <w:color w:val="5F497A" w:themeColor="accent4" w:themeShade="BF"/>
        </w:rPr>
      </w:pPr>
      <w:r w:rsidRPr="00BD6EB2">
        <w:rPr>
          <w:color w:val="5F497A" w:themeColor="accent4" w:themeShade="BF"/>
        </w:rPr>
        <w:t>Our ongoing charges</w:t>
      </w:r>
    </w:p>
    <w:p w:rsidR="00D8314E" w:rsidRDefault="00090B36" w:rsidP="001F45B5">
      <w:pPr>
        <w:pStyle w:val="04Maintext"/>
        <w:rPr>
          <w:iCs/>
        </w:rPr>
      </w:pPr>
      <w:r>
        <w:rPr>
          <w:iCs/>
        </w:rPr>
        <w:t xml:space="preserve">Any </w:t>
      </w:r>
      <w:r w:rsidRPr="004B664D">
        <w:rPr>
          <w:iCs/>
        </w:rPr>
        <w:t>products we have arranged for you will only be kept under review as part of an agreed ongoing service for which you agree to pay.</w:t>
      </w:r>
      <w:r>
        <w:rPr>
          <w:iCs/>
        </w:rPr>
        <w:t xml:space="preserve"> An</w:t>
      </w:r>
      <w:r w:rsidRPr="004B664D">
        <w:rPr>
          <w:iCs/>
        </w:rPr>
        <w:t xml:space="preserve">y ongoing service will be agreed with you </w:t>
      </w:r>
      <w:r>
        <w:rPr>
          <w:iCs/>
        </w:rPr>
        <w:t xml:space="preserve">and </w:t>
      </w:r>
      <w:r w:rsidRPr="00195894">
        <w:rPr>
          <w:iCs/>
        </w:rPr>
        <w:t xml:space="preserve">confirmed </w:t>
      </w:r>
      <w:r w:rsidRPr="00502477">
        <w:rPr>
          <w:iCs/>
        </w:rPr>
        <w:t>in our service agreement</w:t>
      </w:r>
      <w:r w:rsidRPr="00195894">
        <w:rPr>
          <w:iCs/>
        </w:rPr>
        <w:t>.</w:t>
      </w:r>
      <w:r w:rsidRPr="004B664D">
        <w:rPr>
          <w:iCs/>
        </w:rPr>
        <w:t xml:space="preserve"> </w:t>
      </w:r>
    </w:p>
    <w:p w:rsidR="00D8314E" w:rsidRDefault="00D8314E" w:rsidP="001F45B5">
      <w:pPr>
        <w:pStyle w:val="04Maintext"/>
        <w:rPr>
          <w:iCs/>
        </w:rPr>
      </w:pPr>
    </w:p>
    <w:p w:rsidR="00090B36" w:rsidRPr="00346219" w:rsidRDefault="00090B36" w:rsidP="001F45B5">
      <w:pPr>
        <w:pStyle w:val="04Maintext"/>
        <w:rPr>
          <w:color w:val="auto"/>
        </w:rPr>
      </w:pPr>
      <w:r w:rsidRPr="001B14B1">
        <w:rPr>
          <w:iCs/>
          <w:color w:val="404040"/>
        </w:rPr>
        <w:t xml:space="preserve">The charge for this service will </w:t>
      </w:r>
      <w:r w:rsidRPr="00346219">
        <w:rPr>
          <w:iCs/>
          <w:color w:val="auto"/>
        </w:rPr>
        <w:t>commence monthly if taken as a % of funds under management, alternatively annually at the review meeting</w:t>
      </w:r>
      <w:r w:rsidRPr="00346219">
        <w:rPr>
          <w:color w:val="auto"/>
        </w:rPr>
        <w:t>.</w:t>
      </w:r>
    </w:p>
    <w:p w:rsidR="00090B36" w:rsidRPr="00AC45F5" w:rsidRDefault="00090B36" w:rsidP="001F45B5">
      <w:pPr>
        <w:pStyle w:val="04Maintext"/>
        <w:rPr>
          <w:sz w:val="10"/>
        </w:rPr>
      </w:pPr>
    </w:p>
    <w:tbl>
      <w:tblPr>
        <w:tblStyle w:val="TableGrid"/>
        <w:tblW w:w="0" w:type="auto"/>
        <w:tblLook w:val="04A0" w:firstRow="1" w:lastRow="0" w:firstColumn="1" w:lastColumn="0" w:noHBand="0" w:noVBand="1"/>
      </w:tblPr>
      <w:tblGrid>
        <w:gridCol w:w="4633"/>
        <w:gridCol w:w="5114"/>
      </w:tblGrid>
      <w:tr w:rsidR="00FA4478" w:rsidTr="00DA0755">
        <w:tc>
          <w:tcPr>
            <w:tcW w:w="4633" w:type="dxa"/>
          </w:tcPr>
          <w:p w:rsidR="00FA4478" w:rsidRPr="0096023E" w:rsidRDefault="00FA4478" w:rsidP="00FA4478">
            <w:pPr>
              <w:autoSpaceDE w:val="0"/>
              <w:autoSpaceDN w:val="0"/>
              <w:adjustRightInd w:val="0"/>
              <w:spacing w:before="40" w:after="40"/>
              <w:textboxTightWrap w:val="allLines"/>
              <w:rPr>
                <w:b/>
                <w:i/>
                <w:color w:val="5F497A" w:themeColor="accent4" w:themeShade="BF"/>
              </w:rPr>
            </w:pPr>
            <w:r w:rsidRPr="0096023E">
              <w:rPr>
                <w:b/>
                <w:i/>
                <w:color w:val="5F497A" w:themeColor="accent4" w:themeShade="BF"/>
              </w:rPr>
              <w:t xml:space="preserve">Ongoing Charges </w:t>
            </w:r>
          </w:p>
          <w:p w:rsidR="00FA4478" w:rsidRDefault="00FA4478" w:rsidP="00FA4478">
            <w:pPr>
              <w:autoSpaceDE w:val="0"/>
              <w:autoSpaceDN w:val="0"/>
              <w:adjustRightInd w:val="0"/>
              <w:spacing w:before="40" w:after="40"/>
              <w:textboxTightWrap w:val="allLines"/>
              <w:rPr>
                <w:color w:val="404040"/>
              </w:rPr>
            </w:pPr>
          </w:p>
          <w:p w:rsidR="00FA4478" w:rsidRDefault="00FA4478" w:rsidP="00FA4478">
            <w:pPr>
              <w:pStyle w:val="04Maintext"/>
            </w:pPr>
            <w:r w:rsidRPr="00387ABE">
              <w:rPr>
                <w:color w:val="404040"/>
              </w:rPr>
              <w:t>Financial Planning Service</w:t>
            </w:r>
          </w:p>
        </w:tc>
        <w:tc>
          <w:tcPr>
            <w:tcW w:w="5114" w:type="dxa"/>
          </w:tcPr>
          <w:p w:rsidR="00AB0F07" w:rsidRDefault="00FA4478" w:rsidP="00FA4478">
            <w:pPr>
              <w:autoSpaceDE w:val="0"/>
              <w:autoSpaceDN w:val="0"/>
              <w:adjustRightInd w:val="0"/>
              <w:spacing w:before="40" w:after="40"/>
              <w:textboxTightWrap w:val="allLines"/>
              <w:rPr>
                <w:color w:val="404040"/>
              </w:rPr>
            </w:pPr>
            <w:r w:rsidRPr="00387ABE">
              <w:rPr>
                <w:color w:val="404040"/>
              </w:rPr>
              <w:t>Our annual ongoing charge for this service</w:t>
            </w:r>
            <w:r w:rsidR="00CC6D9A">
              <w:rPr>
                <w:color w:val="404040"/>
              </w:rPr>
              <w:br/>
            </w:r>
            <w:r w:rsidRPr="00387ABE">
              <w:rPr>
                <w:color w:val="404040"/>
              </w:rPr>
              <w:t xml:space="preserve"> is</w:t>
            </w:r>
            <w:r w:rsidR="00AB0F07">
              <w:rPr>
                <w:color w:val="404040"/>
              </w:rPr>
              <w:t xml:space="preserve"> 0.75% of funds under influence</w:t>
            </w:r>
          </w:p>
          <w:p w:rsidR="00FA4478" w:rsidRPr="00387ABE" w:rsidRDefault="00AB0F07" w:rsidP="00FA4478">
            <w:pPr>
              <w:autoSpaceDE w:val="0"/>
              <w:autoSpaceDN w:val="0"/>
              <w:adjustRightInd w:val="0"/>
              <w:spacing w:before="40" w:after="40"/>
              <w:textboxTightWrap w:val="allLines"/>
              <w:rPr>
                <w:color w:val="404040"/>
              </w:rPr>
            </w:pPr>
            <w:r>
              <w:rPr>
                <w:color w:val="404040"/>
              </w:rPr>
              <w:t>M</w:t>
            </w:r>
            <w:r w:rsidR="00FA4478" w:rsidRPr="00387ABE">
              <w:rPr>
                <w:color w:val="404040"/>
              </w:rPr>
              <w:t xml:space="preserve">inimum fee </w:t>
            </w:r>
            <w:r>
              <w:rPr>
                <w:color w:val="404040"/>
              </w:rPr>
              <w:t xml:space="preserve">£250 </w:t>
            </w:r>
            <w:r w:rsidR="00FA4478" w:rsidRPr="00387ABE">
              <w:rPr>
                <w:color w:val="404040"/>
              </w:rPr>
              <w:t>per annum.</w:t>
            </w:r>
          </w:p>
          <w:p w:rsidR="00FA4478" w:rsidRPr="00387ABE" w:rsidRDefault="00FA4478" w:rsidP="00FA4478">
            <w:pPr>
              <w:numPr>
                <w:ilvl w:val="0"/>
                <w:numId w:val="13"/>
              </w:numPr>
              <w:autoSpaceDE w:val="0"/>
              <w:autoSpaceDN w:val="0"/>
              <w:adjustRightInd w:val="0"/>
              <w:spacing w:before="40" w:after="40"/>
              <w:textboxTightWrap w:val="allLines"/>
              <w:rPr>
                <w:color w:val="404040"/>
              </w:rPr>
            </w:pPr>
            <w:r w:rsidRPr="00387ABE">
              <w:rPr>
                <w:color w:val="404040"/>
              </w:rPr>
              <w:t>For a fund of £25,000, our fee would be our minimum fee = £</w:t>
            </w:r>
            <w:r w:rsidR="00AB0F07">
              <w:rPr>
                <w:color w:val="404040"/>
              </w:rPr>
              <w:t>25</w:t>
            </w:r>
            <w:r w:rsidRPr="00387ABE">
              <w:rPr>
                <w:color w:val="404040"/>
              </w:rPr>
              <w:t>0 per annum</w:t>
            </w:r>
          </w:p>
          <w:p w:rsidR="00FA4478" w:rsidRPr="00CC6D9A" w:rsidRDefault="00FA4478" w:rsidP="00FA4478">
            <w:pPr>
              <w:numPr>
                <w:ilvl w:val="0"/>
                <w:numId w:val="13"/>
              </w:numPr>
              <w:autoSpaceDE w:val="0"/>
              <w:autoSpaceDN w:val="0"/>
              <w:adjustRightInd w:val="0"/>
              <w:spacing w:before="40" w:after="40"/>
              <w:textboxTightWrap w:val="allLines"/>
            </w:pPr>
            <w:r w:rsidRPr="00100EB0">
              <w:rPr>
                <w:color w:val="404040"/>
              </w:rPr>
              <w:t>For a fund of £100,000, our fee would be 0.75% of £100,000 = £750 per annum</w:t>
            </w:r>
          </w:p>
          <w:p w:rsidR="00CC6D9A" w:rsidRDefault="00CC6D9A" w:rsidP="00CC6D9A">
            <w:pPr>
              <w:autoSpaceDE w:val="0"/>
              <w:autoSpaceDN w:val="0"/>
              <w:adjustRightInd w:val="0"/>
              <w:spacing w:before="40" w:after="40"/>
              <w:ind w:left="360"/>
              <w:textboxTightWrap w:val="allLines"/>
            </w:pPr>
          </w:p>
        </w:tc>
      </w:tr>
    </w:tbl>
    <w:p w:rsidR="00090B36" w:rsidRPr="002F4885" w:rsidRDefault="00090B36" w:rsidP="001F45B5">
      <w:pPr>
        <w:pStyle w:val="04Maintext"/>
        <w:rPr>
          <w:sz w:val="18"/>
        </w:rPr>
      </w:pPr>
    </w:p>
    <w:p w:rsidR="00D40633" w:rsidRDefault="00D40633" w:rsidP="00DA0755">
      <w:pPr>
        <w:rPr>
          <w:b/>
          <w:color w:val="5F497A" w:themeColor="accent4" w:themeShade="BF"/>
          <w:u w:val="single"/>
        </w:rPr>
      </w:pPr>
    </w:p>
    <w:p w:rsidR="00090B36" w:rsidRPr="00DA0755" w:rsidRDefault="00090B36" w:rsidP="00DA0755">
      <w:pPr>
        <w:rPr>
          <w:b/>
          <w:color w:val="5F497A" w:themeColor="accent4" w:themeShade="BF"/>
          <w:u w:val="single"/>
        </w:rPr>
      </w:pPr>
      <w:r w:rsidRPr="00DA0755">
        <w:rPr>
          <w:b/>
          <w:color w:val="5F497A" w:themeColor="accent4" w:themeShade="BF"/>
          <w:u w:val="single"/>
        </w:rPr>
        <w:t>Paying our ongoing charges</w:t>
      </w:r>
    </w:p>
    <w:p w:rsidR="00090B36" w:rsidRDefault="00090B36" w:rsidP="001F45B5">
      <w:pPr>
        <w:pStyle w:val="04Maintext"/>
        <w:spacing w:after="120"/>
      </w:pPr>
      <w:r w:rsidRPr="00346219">
        <w:t xml:space="preserve">Payment of ongoing charges can be made either by: </w:t>
      </w:r>
    </w:p>
    <w:p w:rsidR="00AB0F07" w:rsidRPr="00346219" w:rsidRDefault="00AB0F07" w:rsidP="001F45B5">
      <w:pPr>
        <w:pStyle w:val="04Maintext"/>
        <w:numPr>
          <w:ilvl w:val="0"/>
          <w:numId w:val="5"/>
        </w:numPr>
        <w:spacing w:after="120"/>
      </w:pPr>
      <w:r w:rsidRPr="00346219">
        <w:t xml:space="preserve">By deduction from your investment(s) on a monthly, quarterly, six-monthly or annual basis, where the product / platform provider is able to offer this facility </w:t>
      </w:r>
    </w:p>
    <w:p w:rsidR="00090B36" w:rsidRPr="00346219" w:rsidRDefault="00090B36" w:rsidP="00090B36">
      <w:pPr>
        <w:pStyle w:val="04Maintext"/>
        <w:numPr>
          <w:ilvl w:val="0"/>
          <w:numId w:val="5"/>
        </w:numPr>
        <w:spacing w:after="120"/>
      </w:pPr>
      <w:r w:rsidRPr="00346219">
        <w:t>A regular fee, paid by standing order or cheque at the annual review.</w:t>
      </w:r>
    </w:p>
    <w:p w:rsidR="00AC45F5" w:rsidRDefault="00090B36" w:rsidP="00AC45F5">
      <w:pPr>
        <w:pStyle w:val="04Maintext"/>
        <w:rPr>
          <w:bCs/>
        </w:rPr>
      </w:pPr>
      <w:r w:rsidRPr="001B14B1">
        <w:t xml:space="preserve">Ongoing services can be cancelled at any time by simply informing us in writing but please note that we reserve the right to </w:t>
      </w:r>
      <w:r w:rsidRPr="001B14B1">
        <w:rPr>
          <w:bCs/>
        </w:rPr>
        <w:t>charge you for services provided prior to cancellation.</w:t>
      </w:r>
    </w:p>
    <w:p w:rsidR="00AC45F5" w:rsidRPr="00A6539C" w:rsidRDefault="00AC45F5" w:rsidP="00AC45F5">
      <w:pPr>
        <w:pStyle w:val="04Maintext"/>
        <w:rPr>
          <w:bCs/>
          <w:sz w:val="18"/>
        </w:rPr>
      </w:pPr>
    </w:p>
    <w:p w:rsidR="00D40633" w:rsidRDefault="00D40633">
      <w:pPr>
        <w:rPr>
          <w:rFonts w:eastAsia="Calibri"/>
          <w:b/>
          <w:i/>
          <w:color w:val="5F497A" w:themeColor="accent4" w:themeShade="BF"/>
          <w:sz w:val="24"/>
        </w:rPr>
      </w:pPr>
      <w:r>
        <w:rPr>
          <w:rFonts w:eastAsia="Calibri"/>
          <w:b/>
          <w:i/>
          <w:color w:val="5F497A" w:themeColor="accent4" w:themeShade="BF"/>
          <w:sz w:val="24"/>
        </w:rPr>
        <w:br w:type="page"/>
      </w:r>
    </w:p>
    <w:p w:rsidR="00090B36" w:rsidRPr="00AC45F5" w:rsidRDefault="00090B36" w:rsidP="00AC45F5">
      <w:pPr>
        <w:rPr>
          <w:rFonts w:eastAsia="Calibri"/>
          <w:b/>
          <w:i/>
          <w:color w:val="5F497A" w:themeColor="accent4" w:themeShade="BF"/>
          <w:sz w:val="24"/>
        </w:rPr>
      </w:pPr>
      <w:r w:rsidRPr="00AC45F5">
        <w:rPr>
          <w:rFonts w:eastAsia="Calibri"/>
          <w:b/>
          <w:i/>
          <w:color w:val="5F497A" w:themeColor="accent4" w:themeShade="BF"/>
          <w:sz w:val="24"/>
        </w:rPr>
        <w:lastRenderedPageBreak/>
        <w:t>Referrals to a Discretionary Fund Manager (DFM)</w:t>
      </w:r>
    </w:p>
    <w:p w:rsidR="006760EE" w:rsidRDefault="00090B36" w:rsidP="001F45B5">
      <w:pPr>
        <w:pStyle w:val="04Maintext"/>
      </w:pPr>
      <w:r>
        <w:t xml:space="preserve">As part of our service we may decide to refer you to a Discretionary Fund Manager (DFM) to manage some of your investments.  </w:t>
      </w:r>
    </w:p>
    <w:p w:rsidR="006760EE" w:rsidRDefault="006760EE" w:rsidP="001F45B5">
      <w:pPr>
        <w:pStyle w:val="04Maintext"/>
      </w:pPr>
    </w:p>
    <w:p w:rsidR="00346219" w:rsidRDefault="00090B36" w:rsidP="001F45B5">
      <w:pPr>
        <w:pStyle w:val="04Maintext"/>
      </w:pPr>
      <w:r>
        <w:t xml:space="preserve">We will only do this if we think it is a suitable solution for you. We will explain to you in writing why we have recommended the services of a DFM and how the selected DFM will manage your money. </w:t>
      </w:r>
      <w:r>
        <w:rPr>
          <w:highlight w:val="yellow"/>
        </w:rPr>
        <w:t xml:space="preserve">   </w:t>
      </w:r>
    </w:p>
    <w:p w:rsidR="00DA0755" w:rsidRDefault="00DA0755" w:rsidP="00346219">
      <w:pPr>
        <w:pStyle w:val="04Maintext"/>
      </w:pPr>
    </w:p>
    <w:p w:rsidR="00090B36" w:rsidRDefault="00090B36" w:rsidP="00346219">
      <w:pPr>
        <w:pStyle w:val="04Maintext"/>
      </w:pPr>
      <w:r w:rsidRPr="00A77F52">
        <w:t>Where appropriate, we may refer you on to a DFM. If, having assessed your needs and objectives, we consider that a DFM service is an appropriate solution for you we will:</w:t>
      </w:r>
    </w:p>
    <w:p w:rsidR="00346219" w:rsidRPr="00346219" w:rsidRDefault="00346219" w:rsidP="00346219">
      <w:pPr>
        <w:pStyle w:val="04Maintext"/>
        <w:rPr>
          <w:highlight w:val="yellow"/>
        </w:rPr>
      </w:pPr>
    </w:p>
    <w:p w:rsidR="00090B36" w:rsidRPr="00AC45F5" w:rsidRDefault="00090B36" w:rsidP="00AC45F5">
      <w:pPr>
        <w:pStyle w:val="04Maintext"/>
        <w:numPr>
          <w:ilvl w:val="0"/>
          <w:numId w:val="9"/>
        </w:numPr>
        <w:ind w:left="720"/>
        <w:rPr>
          <w:lang w:val="en-US"/>
        </w:rPr>
      </w:pPr>
      <w:r w:rsidRPr="00A77F52">
        <w:rPr>
          <w:lang w:val="en-US"/>
        </w:rPr>
        <w:t>Undertake appropriate due diligence and recommend a DFM service/provider that we believe best meets your needs and objectives</w:t>
      </w:r>
    </w:p>
    <w:p w:rsidR="006F51D9" w:rsidRDefault="00090B36" w:rsidP="006F51D9">
      <w:pPr>
        <w:pStyle w:val="04Maintext"/>
        <w:numPr>
          <w:ilvl w:val="0"/>
          <w:numId w:val="9"/>
        </w:numPr>
        <w:ind w:left="720"/>
        <w:rPr>
          <w:lang w:val="en-US"/>
        </w:rPr>
      </w:pPr>
      <w:r w:rsidRPr="006F51D9">
        <w:rPr>
          <w:lang w:val="en-US"/>
        </w:rPr>
        <w:t>Attend initial meetings with you and the DFM</w:t>
      </w:r>
    </w:p>
    <w:p w:rsidR="006F51D9" w:rsidRPr="006F51D9" w:rsidRDefault="00090B36" w:rsidP="006F51D9">
      <w:pPr>
        <w:pStyle w:val="04Maintext"/>
        <w:numPr>
          <w:ilvl w:val="0"/>
          <w:numId w:val="9"/>
        </w:numPr>
        <w:ind w:left="720"/>
        <w:rPr>
          <w:lang w:val="en-US"/>
        </w:rPr>
      </w:pPr>
      <w:r w:rsidRPr="006F51D9">
        <w:rPr>
          <w:lang w:val="en-US"/>
        </w:rPr>
        <w:t>Ensure that your relationship with the DFM is established correctly</w:t>
      </w:r>
    </w:p>
    <w:p w:rsidR="006F51D9" w:rsidRDefault="006F51D9" w:rsidP="006F51D9">
      <w:pPr>
        <w:pStyle w:val="04Maintext"/>
      </w:pPr>
      <w:r>
        <w:rPr>
          <w:lang w:val="en-US"/>
        </w:rPr>
        <w:br/>
      </w:r>
      <w:r w:rsidRPr="00A77F52">
        <w:t xml:space="preserve">There will be </w:t>
      </w:r>
      <w:r w:rsidRPr="00AB0F07">
        <w:rPr>
          <w:b/>
        </w:rPr>
        <w:t>no</w:t>
      </w:r>
      <w:r w:rsidRPr="00A77F52">
        <w:t xml:space="preserve"> additional charge for providing this service. </w:t>
      </w:r>
    </w:p>
    <w:p w:rsidR="006F51D9" w:rsidRDefault="006F51D9" w:rsidP="006F51D9">
      <w:pPr>
        <w:pStyle w:val="04Maintext"/>
        <w:rPr>
          <w:color w:val="000000"/>
        </w:rPr>
      </w:pPr>
      <w:r w:rsidRPr="00A77F52">
        <w:t>Any work involved is included as part of our initial and ongoing charges for our financial planning services.</w:t>
      </w:r>
      <w:r>
        <w:rPr>
          <w:color w:val="000000"/>
        </w:rPr>
        <w:t xml:space="preserve"> </w:t>
      </w:r>
    </w:p>
    <w:p w:rsidR="00090B36" w:rsidRPr="00AC45F5" w:rsidRDefault="00090B36" w:rsidP="006F51D9">
      <w:pPr>
        <w:pStyle w:val="04Maintext"/>
        <w:ind w:left="720"/>
        <w:rPr>
          <w:lang w:val="en-US"/>
        </w:rPr>
      </w:pPr>
    </w:p>
    <w:p w:rsidR="00090B36" w:rsidRPr="00AC45F5" w:rsidRDefault="00090B36" w:rsidP="00AC45F5">
      <w:pPr>
        <w:pStyle w:val="04Maintext"/>
        <w:numPr>
          <w:ilvl w:val="0"/>
          <w:numId w:val="9"/>
        </w:numPr>
        <w:ind w:left="720"/>
        <w:rPr>
          <w:lang w:val="en-US"/>
        </w:rPr>
      </w:pPr>
      <w:r w:rsidRPr="00A77F52">
        <w:rPr>
          <w:lang w:val="en-US"/>
        </w:rPr>
        <w:t>Review the DFM’s performance on a six monthly/annual basis</w:t>
      </w:r>
    </w:p>
    <w:p w:rsidR="00090B36" w:rsidRPr="00A77F52" w:rsidRDefault="00090B36" w:rsidP="00090B36">
      <w:pPr>
        <w:pStyle w:val="04Maintext"/>
        <w:numPr>
          <w:ilvl w:val="0"/>
          <w:numId w:val="9"/>
        </w:numPr>
        <w:ind w:left="720"/>
        <w:rPr>
          <w:lang w:val="en-US"/>
        </w:rPr>
      </w:pPr>
      <w:r w:rsidRPr="00A77F52">
        <w:rPr>
          <w:lang w:val="en-US"/>
        </w:rPr>
        <w:t xml:space="preserve">Attend annual review meetings to ensure the DFM service continues to meet your agreed needs, objectives and mandate </w:t>
      </w:r>
    </w:p>
    <w:p w:rsidR="00090B36" w:rsidRDefault="00090B36" w:rsidP="001F45B5">
      <w:pPr>
        <w:pStyle w:val="04Maintext"/>
      </w:pPr>
    </w:p>
    <w:p w:rsidR="00346219" w:rsidRDefault="006F51D9" w:rsidP="00346219">
      <w:pPr>
        <w:pStyle w:val="04Maintext"/>
        <w:rPr>
          <w:color w:val="000000"/>
        </w:rPr>
      </w:pPr>
      <w:r>
        <w:rPr>
          <w:color w:val="000000"/>
        </w:rPr>
        <w:t>There is a £1,000 pa fee for this ongoing service, if selected.</w:t>
      </w:r>
    </w:p>
    <w:p w:rsidR="006F51D9" w:rsidRPr="00346219" w:rsidRDefault="006F51D9" w:rsidP="00346219">
      <w:pPr>
        <w:pStyle w:val="04Maintext"/>
        <w:rPr>
          <w:color w:val="000000"/>
        </w:rPr>
      </w:pPr>
    </w:p>
    <w:p w:rsidR="00090B36" w:rsidRPr="00BD6EB2" w:rsidRDefault="00090B36" w:rsidP="001F45B5">
      <w:pPr>
        <w:pStyle w:val="03Subtitle2"/>
        <w:spacing w:after="120"/>
        <w:rPr>
          <w:i/>
          <w:color w:val="5F497A" w:themeColor="accent4" w:themeShade="BF"/>
          <w:sz w:val="24"/>
          <w:szCs w:val="28"/>
          <w:u w:val="none"/>
        </w:rPr>
      </w:pPr>
      <w:r w:rsidRPr="00BD6EB2">
        <w:rPr>
          <w:i/>
          <w:color w:val="5F497A" w:themeColor="accent4" w:themeShade="BF"/>
          <w:sz w:val="24"/>
          <w:szCs w:val="28"/>
          <w:u w:val="none"/>
        </w:rPr>
        <w:t xml:space="preserve">Protection Planning </w:t>
      </w:r>
    </w:p>
    <w:p w:rsidR="006760EE" w:rsidRDefault="00090B36" w:rsidP="001F45B5">
      <w:pPr>
        <w:pStyle w:val="04Maintext"/>
      </w:pPr>
      <w:r w:rsidRPr="00FA049E">
        <w:t xml:space="preserve">Our </w:t>
      </w:r>
      <w:r>
        <w:t xml:space="preserve">advised </w:t>
      </w:r>
      <w:r w:rsidRPr="00FA049E">
        <w:t>protection planning services are suitable if you are loo</w:t>
      </w:r>
      <w:r w:rsidRPr="002948AD">
        <w:t>king for the best way to protect yo</w:t>
      </w:r>
      <w:r>
        <w:t>u, your family or your business through products</w:t>
      </w:r>
      <w:r w:rsidRPr="00932C48">
        <w:t xml:space="preserve"> </w:t>
      </w:r>
      <w:r>
        <w:t>such as c</w:t>
      </w:r>
      <w:r w:rsidRPr="00FA049E">
        <w:t>ritical illness cover, health insurance and life cover.</w:t>
      </w:r>
      <w:r>
        <w:t xml:space="preserve"> </w:t>
      </w:r>
    </w:p>
    <w:p w:rsidR="006760EE" w:rsidRDefault="006760EE" w:rsidP="001F45B5">
      <w:pPr>
        <w:pStyle w:val="04Maintext"/>
      </w:pPr>
    </w:p>
    <w:p w:rsidR="00090B36" w:rsidRDefault="00090B36" w:rsidP="001F45B5">
      <w:pPr>
        <w:pStyle w:val="04Maintext"/>
      </w:pPr>
      <w:r w:rsidRPr="001D228C">
        <w:t>W</w:t>
      </w:r>
      <w:r w:rsidRPr="00D67497">
        <w:t xml:space="preserve">e </w:t>
      </w:r>
      <w:r>
        <w:t xml:space="preserve">advise </w:t>
      </w:r>
      <w:r w:rsidRPr="00195894">
        <w:t xml:space="preserve">on non-investment protection products e.g. term assurance, income protection and critical illness </w:t>
      </w:r>
      <w:r w:rsidRPr="00A74B01">
        <w:t xml:space="preserve">from a range of insurers. </w:t>
      </w:r>
    </w:p>
    <w:p w:rsidR="00090B36" w:rsidRDefault="00090B36" w:rsidP="001F45B5">
      <w:pPr>
        <w:pStyle w:val="04Maintext"/>
      </w:pPr>
    </w:p>
    <w:p w:rsidR="00090B36" w:rsidRPr="00346219" w:rsidRDefault="00090B36" w:rsidP="001F45B5">
      <w:pPr>
        <w:pStyle w:val="04Maintext"/>
      </w:pPr>
      <w:r w:rsidRPr="00346219">
        <w:t xml:space="preserve">You can pay for our advised protection services by: </w:t>
      </w:r>
    </w:p>
    <w:p w:rsidR="00090B36" w:rsidRPr="00346219" w:rsidRDefault="00090B36" w:rsidP="00AC45F5">
      <w:pPr>
        <w:pStyle w:val="04Maintext"/>
        <w:numPr>
          <w:ilvl w:val="0"/>
          <w:numId w:val="6"/>
        </w:numPr>
        <w:ind w:left="993"/>
      </w:pPr>
      <w:r w:rsidRPr="00346219">
        <w:t xml:space="preserve">A fee  </w:t>
      </w:r>
    </w:p>
    <w:p w:rsidR="00090B36" w:rsidRPr="00346219" w:rsidRDefault="00090B36" w:rsidP="00AC45F5">
      <w:pPr>
        <w:pStyle w:val="04Maintext"/>
        <w:numPr>
          <w:ilvl w:val="0"/>
          <w:numId w:val="6"/>
        </w:numPr>
        <w:ind w:left="993"/>
      </w:pPr>
      <w:r w:rsidRPr="00346219">
        <w:t>Commission (</w:t>
      </w:r>
      <w:r w:rsidRPr="00CC6D9A">
        <w:rPr>
          <w:i/>
        </w:rPr>
        <w:t>where this is available</w:t>
      </w:r>
      <w:r w:rsidRPr="00346219">
        <w:t xml:space="preserve">) </w:t>
      </w:r>
    </w:p>
    <w:p w:rsidR="00090B36" w:rsidRPr="00346219" w:rsidRDefault="00090B36" w:rsidP="00AC45F5">
      <w:pPr>
        <w:pStyle w:val="04Maintext"/>
        <w:numPr>
          <w:ilvl w:val="0"/>
          <w:numId w:val="6"/>
        </w:numPr>
        <w:ind w:left="993"/>
      </w:pPr>
      <w:r w:rsidRPr="00346219">
        <w:t>A combination of fee and commission</w:t>
      </w:r>
    </w:p>
    <w:p w:rsidR="00090B36" w:rsidRDefault="00090B36" w:rsidP="001F45B5">
      <w:pPr>
        <w:pStyle w:val="04Maintext"/>
      </w:pPr>
    </w:p>
    <w:p w:rsidR="00090B36" w:rsidRPr="00DA0755" w:rsidRDefault="00090B36" w:rsidP="00DA0755">
      <w:pPr>
        <w:rPr>
          <w:b/>
          <w:color w:val="5F497A" w:themeColor="accent4" w:themeShade="BF"/>
          <w:u w:val="single"/>
        </w:rPr>
      </w:pPr>
      <w:r w:rsidRPr="00DA0755">
        <w:rPr>
          <w:b/>
          <w:color w:val="5F497A" w:themeColor="accent4" w:themeShade="BF"/>
          <w:u w:val="single"/>
        </w:rPr>
        <w:t>Paying by fee</w:t>
      </w:r>
    </w:p>
    <w:p w:rsidR="00DA0755" w:rsidRPr="00DA0755" w:rsidRDefault="00090B36" w:rsidP="00DA0755">
      <w:pPr>
        <w:pStyle w:val="04Maintext"/>
        <w:spacing w:after="120"/>
        <w:rPr>
          <w:color w:val="auto"/>
        </w:rPr>
      </w:pPr>
      <w:r w:rsidRPr="00346219">
        <w:rPr>
          <w:color w:val="auto"/>
        </w:rPr>
        <w:t xml:space="preserve">Our fee will be based on an hourly rate basis </w:t>
      </w:r>
      <w:r w:rsidRPr="00346219">
        <w:rPr>
          <w:b/>
          <w:color w:val="auto"/>
        </w:rPr>
        <w:t>subject to a minimum fee of £400</w:t>
      </w:r>
      <w:r w:rsidRPr="00346219">
        <w:rPr>
          <w:color w:val="auto"/>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81"/>
        <w:gridCol w:w="3582"/>
      </w:tblGrid>
      <w:tr w:rsidR="00346219" w:rsidRPr="00346219" w:rsidTr="00346219">
        <w:trPr>
          <w:cantSplit/>
        </w:trPr>
        <w:tc>
          <w:tcPr>
            <w:tcW w:w="9153" w:type="dxa"/>
            <w:gridSpan w:val="3"/>
            <w:tcBorders>
              <w:top w:val="single" w:sz="4" w:space="0" w:color="000000"/>
              <w:left w:val="single" w:sz="4" w:space="0" w:color="000000"/>
              <w:bottom w:val="single" w:sz="4" w:space="0" w:color="auto"/>
              <w:right w:val="single" w:sz="4" w:space="0" w:color="000000"/>
            </w:tcBorders>
            <w:shd w:val="clear" w:color="auto" w:fill="E5DFEC" w:themeFill="accent4" w:themeFillTint="33"/>
          </w:tcPr>
          <w:p w:rsidR="006760EE" w:rsidRPr="006760EE" w:rsidRDefault="00090B36" w:rsidP="00090B36">
            <w:pPr>
              <w:pStyle w:val="04Maintext"/>
              <w:spacing w:before="20" w:after="20"/>
              <w:textboxTightWrap w:val="allLines"/>
              <w:rPr>
                <w:b/>
                <w:color w:val="5F497A" w:themeColor="accent4" w:themeShade="BF"/>
              </w:rPr>
            </w:pPr>
            <w:r w:rsidRPr="006760EE">
              <w:rPr>
                <w:b/>
                <w:color w:val="5F497A" w:themeColor="accent4" w:themeShade="BF"/>
              </w:rPr>
              <w:t xml:space="preserve">Average charge per client requiring protection against </w:t>
            </w:r>
          </w:p>
          <w:p w:rsidR="00090B36" w:rsidRPr="00346219" w:rsidRDefault="00090B36" w:rsidP="00090B36">
            <w:pPr>
              <w:pStyle w:val="04Maintext"/>
              <w:spacing w:before="20" w:after="20"/>
              <w:textboxTightWrap w:val="allLines"/>
              <w:rPr>
                <w:b/>
                <w:color w:val="auto"/>
              </w:rPr>
            </w:pPr>
            <w:proofErr w:type="gramStart"/>
            <w:r w:rsidRPr="006760EE">
              <w:rPr>
                <w:b/>
                <w:color w:val="5F497A" w:themeColor="accent4" w:themeShade="BF"/>
              </w:rPr>
              <w:t>death</w:t>
            </w:r>
            <w:proofErr w:type="gramEnd"/>
            <w:r w:rsidRPr="006760EE">
              <w:rPr>
                <w:b/>
                <w:color w:val="5F497A" w:themeColor="accent4" w:themeShade="BF"/>
              </w:rPr>
              <w:t xml:space="preserve"> and critical ill</w:t>
            </w:r>
            <w:r w:rsidR="00346219" w:rsidRPr="006760EE">
              <w:rPr>
                <w:b/>
                <w:color w:val="5F497A" w:themeColor="accent4" w:themeShade="BF"/>
              </w:rPr>
              <w:t>n</w:t>
            </w:r>
            <w:r w:rsidRPr="006760EE">
              <w:rPr>
                <w:b/>
                <w:color w:val="5F497A" w:themeColor="accent4" w:themeShade="BF"/>
              </w:rPr>
              <w:t>ess or income protection.</w:t>
            </w:r>
          </w:p>
        </w:tc>
      </w:tr>
      <w:tr w:rsidR="00346219" w:rsidRPr="00346219" w:rsidTr="00346219">
        <w:trPr>
          <w:cantSplit/>
        </w:trPr>
        <w:tc>
          <w:tcPr>
            <w:tcW w:w="1890" w:type="dxa"/>
            <w:tcBorders>
              <w:top w:val="single" w:sz="4" w:space="0" w:color="auto"/>
              <w:left w:val="single" w:sz="4" w:space="0" w:color="auto"/>
              <w:bottom w:val="nil"/>
              <w:right w:val="nil"/>
            </w:tcBorders>
            <w:shd w:val="clear" w:color="auto" w:fill="auto"/>
          </w:tcPr>
          <w:p w:rsidR="00E01E57" w:rsidRPr="00E01E57" w:rsidRDefault="00E01E57" w:rsidP="00090B36">
            <w:pPr>
              <w:pStyle w:val="04Maintext"/>
              <w:spacing w:before="20" w:after="20"/>
              <w:textboxTightWrap w:val="allLines"/>
              <w:rPr>
                <w:b/>
                <w:color w:val="auto"/>
                <w:sz w:val="16"/>
              </w:rPr>
            </w:pPr>
          </w:p>
          <w:p w:rsidR="00090B36" w:rsidRPr="00346219" w:rsidRDefault="00090B36" w:rsidP="00090B36">
            <w:pPr>
              <w:pStyle w:val="04Maintext"/>
              <w:spacing w:before="20" w:after="20"/>
              <w:textboxTightWrap w:val="allLines"/>
              <w:rPr>
                <w:b/>
                <w:color w:val="auto"/>
              </w:rPr>
            </w:pPr>
            <w:r w:rsidRPr="00346219">
              <w:rPr>
                <w:b/>
                <w:color w:val="auto"/>
              </w:rPr>
              <w:t>Administration</w:t>
            </w:r>
          </w:p>
        </w:tc>
        <w:tc>
          <w:tcPr>
            <w:tcW w:w="3681" w:type="dxa"/>
            <w:tcBorders>
              <w:top w:val="single" w:sz="4" w:space="0" w:color="auto"/>
              <w:left w:val="nil"/>
              <w:bottom w:val="nil"/>
              <w:right w:val="nil"/>
            </w:tcBorders>
            <w:shd w:val="clear" w:color="auto" w:fill="auto"/>
          </w:tcPr>
          <w:p w:rsidR="00E01E57" w:rsidRPr="00E01E57" w:rsidRDefault="00E01E57" w:rsidP="00090B36">
            <w:pPr>
              <w:pStyle w:val="04Maintext"/>
              <w:spacing w:before="20" w:after="20"/>
              <w:textboxTightWrap w:val="allLines"/>
              <w:rPr>
                <w:color w:val="auto"/>
                <w:sz w:val="16"/>
              </w:rPr>
            </w:pPr>
          </w:p>
          <w:p w:rsidR="00090B36" w:rsidRPr="00346219" w:rsidRDefault="00090B36" w:rsidP="00090B36">
            <w:pPr>
              <w:pStyle w:val="04Maintext"/>
              <w:spacing w:before="20" w:after="20"/>
              <w:textboxTightWrap w:val="allLines"/>
              <w:rPr>
                <w:color w:val="auto"/>
              </w:rPr>
            </w:pPr>
            <w:r w:rsidRPr="00346219">
              <w:rPr>
                <w:color w:val="auto"/>
              </w:rPr>
              <w:t>3hours @ £75</w:t>
            </w:r>
          </w:p>
        </w:tc>
        <w:tc>
          <w:tcPr>
            <w:tcW w:w="3582" w:type="dxa"/>
            <w:vMerge w:val="restart"/>
            <w:tcBorders>
              <w:top w:val="single" w:sz="4" w:space="0" w:color="auto"/>
              <w:left w:val="nil"/>
            </w:tcBorders>
            <w:shd w:val="clear" w:color="auto" w:fill="auto"/>
          </w:tcPr>
          <w:p w:rsidR="00E01E57" w:rsidRPr="00E01E57" w:rsidRDefault="00E01E57" w:rsidP="00090B36">
            <w:pPr>
              <w:pStyle w:val="04Maintext"/>
              <w:spacing w:before="20" w:after="20"/>
              <w:jc w:val="center"/>
              <w:textboxTightWrap w:val="allLines"/>
              <w:rPr>
                <w:color w:val="auto"/>
                <w:sz w:val="16"/>
              </w:rPr>
            </w:pPr>
          </w:p>
          <w:p w:rsidR="00090B36" w:rsidRPr="006760EE" w:rsidRDefault="00090B36" w:rsidP="00090B36">
            <w:pPr>
              <w:pStyle w:val="04Maintext"/>
              <w:spacing w:before="20" w:after="20"/>
              <w:jc w:val="center"/>
              <w:textboxTightWrap w:val="allLines"/>
              <w:rPr>
                <w:color w:val="auto"/>
              </w:rPr>
            </w:pPr>
            <w:r w:rsidRPr="006760EE">
              <w:rPr>
                <w:color w:val="auto"/>
              </w:rPr>
              <w:t>£225</w:t>
            </w:r>
          </w:p>
          <w:p w:rsidR="00AC45F5" w:rsidRPr="006760EE" w:rsidRDefault="00090B36" w:rsidP="00CC6D9A">
            <w:pPr>
              <w:pStyle w:val="04Maintext"/>
              <w:spacing w:before="20" w:after="20"/>
              <w:jc w:val="center"/>
              <w:textboxTightWrap w:val="allLines"/>
              <w:rPr>
                <w:color w:val="auto"/>
              </w:rPr>
            </w:pPr>
            <w:r w:rsidRPr="006760EE">
              <w:rPr>
                <w:color w:val="auto"/>
              </w:rPr>
              <w:t>£200</w:t>
            </w:r>
          </w:p>
          <w:p w:rsidR="00090B36" w:rsidRDefault="00090B36" w:rsidP="00090B36">
            <w:pPr>
              <w:pStyle w:val="04Maintext"/>
              <w:spacing w:before="20" w:after="20"/>
              <w:jc w:val="center"/>
              <w:textboxTightWrap w:val="allLines"/>
              <w:rPr>
                <w:b/>
                <w:color w:val="auto"/>
              </w:rPr>
            </w:pPr>
            <w:r w:rsidRPr="00346219">
              <w:rPr>
                <w:b/>
                <w:color w:val="auto"/>
              </w:rPr>
              <w:t>£425</w:t>
            </w:r>
          </w:p>
          <w:p w:rsidR="00CC6D9A" w:rsidRPr="00346219" w:rsidRDefault="00CC6D9A" w:rsidP="00090B36">
            <w:pPr>
              <w:pStyle w:val="04Maintext"/>
              <w:spacing w:before="20" w:after="20"/>
              <w:jc w:val="center"/>
              <w:textboxTightWrap w:val="allLines"/>
              <w:rPr>
                <w:b/>
                <w:color w:val="auto"/>
              </w:rPr>
            </w:pPr>
          </w:p>
        </w:tc>
      </w:tr>
      <w:tr w:rsidR="00346219" w:rsidRPr="00346219" w:rsidTr="00346219">
        <w:trPr>
          <w:cantSplit/>
        </w:trPr>
        <w:tc>
          <w:tcPr>
            <w:tcW w:w="1890" w:type="dxa"/>
            <w:tcBorders>
              <w:top w:val="nil"/>
              <w:left w:val="single" w:sz="4" w:space="0" w:color="auto"/>
              <w:bottom w:val="nil"/>
              <w:right w:val="nil"/>
            </w:tcBorders>
            <w:shd w:val="clear" w:color="auto" w:fill="auto"/>
          </w:tcPr>
          <w:p w:rsidR="00090B36" w:rsidRPr="00346219" w:rsidRDefault="00090B36" w:rsidP="00090B36">
            <w:pPr>
              <w:pStyle w:val="04Maintext"/>
              <w:spacing w:before="20" w:after="20"/>
              <w:textboxTightWrap w:val="allLines"/>
              <w:rPr>
                <w:b/>
                <w:color w:val="auto"/>
              </w:rPr>
            </w:pPr>
            <w:r w:rsidRPr="00346219">
              <w:rPr>
                <w:b/>
                <w:color w:val="auto"/>
              </w:rPr>
              <w:t xml:space="preserve">Adviser </w:t>
            </w:r>
          </w:p>
        </w:tc>
        <w:tc>
          <w:tcPr>
            <w:tcW w:w="3681" w:type="dxa"/>
            <w:tcBorders>
              <w:top w:val="nil"/>
              <w:left w:val="nil"/>
              <w:bottom w:val="nil"/>
              <w:right w:val="nil"/>
            </w:tcBorders>
            <w:shd w:val="clear" w:color="auto" w:fill="auto"/>
          </w:tcPr>
          <w:p w:rsidR="00AC45F5" w:rsidRPr="00346219" w:rsidRDefault="00090B36" w:rsidP="00090B36">
            <w:pPr>
              <w:pStyle w:val="04Maintext"/>
              <w:spacing w:before="20" w:after="20"/>
              <w:textboxTightWrap w:val="allLines"/>
              <w:rPr>
                <w:color w:val="auto"/>
              </w:rPr>
            </w:pPr>
            <w:r w:rsidRPr="00346219">
              <w:rPr>
                <w:color w:val="auto"/>
              </w:rPr>
              <w:t>1 hour @ £200</w:t>
            </w:r>
          </w:p>
        </w:tc>
        <w:tc>
          <w:tcPr>
            <w:tcW w:w="3582" w:type="dxa"/>
            <w:vMerge/>
            <w:tcBorders>
              <w:left w:val="nil"/>
            </w:tcBorders>
            <w:shd w:val="clear" w:color="auto" w:fill="auto"/>
          </w:tcPr>
          <w:p w:rsidR="00090B36" w:rsidRPr="00346219" w:rsidRDefault="00090B36" w:rsidP="00090B36">
            <w:pPr>
              <w:pStyle w:val="04Maintext"/>
              <w:spacing w:before="20" w:after="20"/>
              <w:textboxTightWrap w:val="allLines"/>
              <w:rPr>
                <w:b/>
                <w:color w:val="auto"/>
              </w:rPr>
            </w:pPr>
          </w:p>
        </w:tc>
      </w:tr>
      <w:tr w:rsidR="00346219" w:rsidRPr="00346219" w:rsidTr="00346219">
        <w:trPr>
          <w:cantSplit/>
        </w:trPr>
        <w:tc>
          <w:tcPr>
            <w:tcW w:w="1890" w:type="dxa"/>
            <w:tcBorders>
              <w:top w:val="nil"/>
              <w:left w:val="single" w:sz="4" w:space="0" w:color="auto"/>
              <w:bottom w:val="single" w:sz="4" w:space="0" w:color="auto"/>
              <w:right w:val="nil"/>
            </w:tcBorders>
            <w:shd w:val="clear" w:color="auto" w:fill="auto"/>
          </w:tcPr>
          <w:p w:rsidR="00090B36" w:rsidRPr="00346219" w:rsidRDefault="00090B36" w:rsidP="00090B36">
            <w:pPr>
              <w:pStyle w:val="04Maintext"/>
              <w:spacing w:before="20" w:after="20"/>
              <w:textboxTightWrap w:val="allLines"/>
              <w:rPr>
                <w:b/>
                <w:color w:val="auto"/>
              </w:rPr>
            </w:pPr>
          </w:p>
        </w:tc>
        <w:tc>
          <w:tcPr>
            <w:tcW w:w="3681" w:type="dxa"/>
            <w:tcBorders>
              <w:top w:val="nil"/>
              <w:left w:val="nil"/>
              <w:bottom w:val="single" w:sz="4" w:space="0" w:color="auto"/>
              <w:right w:val="nil"/>
            </w:tcBorders>
            <w:shd w:val="clear" w:color="auto" w:fill="auto"/>
          </w:tcPr>
          <w:p w:rsidR="00090B36" w:rsidRDefault="00346219" w:rsidP="00090B36">
            <w:pPr>
              <w:pStyle w:val="04Maintext"/>
              <w:spacing w:before="20" w:after="20"/>
              <w:textboxTightWrap w:val="allLines"/>
              <w:rPr>
                <w:b/>
                <w:color w:val="auto"/>
              </w:rPr>
            </w:pPr>
            <w:r w:rsidRPr="00346219">
              <w:rPr>
                <w:b/>
                <w:color w:val="auto"/>
              </w:rPr>
              <w:t>Total</w:t>
            </w:r>
          </w:p>
          <w:p w:rsidR="00CC6D9A" w:rsidRPr="00346219" w:rsidRDefault="00CC6D9A" w:rsidP="00090B36">
            <w:pPr>
              <w:pStyle w:val="04Maintext"/>
              <w:spacing w:before="20" w:after="20"/>
              <w:textboxTightWrap w:val="allLines"/>
              <w:rPr>
                <w:color w:val="auto"/>
              </w:rPr>
            </w:pPr>
          </w:p>
        </w:tc>
        <w:tc>
          <w:tcPr>
            <w:tcW w:w="3582" w:type="dxa"/>
            <w:vMerge/>
            <w:tcBorders>
              <w:left w:val="nil"/>
              <w:bottom w:val="single" w:sz="4" w:space="0" w:color="auto"/>
            </w:tcBorders>
            <w:shd w:val="clear" w:color="auto" w:fill="auto"/>
          </w:tcPr>
          <w:p w:rsidR="00090B36" w:rsidRPr="00346219" w:rsidRDefault="00090B36" w:rsidP="00090B36">
            <w:pPr>
              <w:pStyle w:val="04Maintext"/>
              <w:spacing w:before="20" w:after="20"/>
              <w:textboxTightWrap w:val="allLines"/>
              <w:rPr>
                <w:b/>
                <w:color w:val="auto"/>
              </w:rPr>
            </w:pPr>
          </w:p>
        </w:tc>
      </w:tr>
    </w:tbl>
    <w:p w:rsidR="00AC45F5" w:rsidRDefault="00AC45F5" w:rsidP="00AC45F5">
      <w:pPr>
        <w:pStyle w:val="02Subtitle"/>
        <w:rPr>
          <w:highlight w:val="lightGray"/>
        </w:rPr>
      </w:pPr>
    </w:p>
    <w:p w:rsidR="00AC45F5" w:rsidRDefault="00AC45F5">
      <w:pPr>
        <w:rPr>
          <w:rFonts w:ascii="Calibri" w:eastAsia="Times New Roman" w:hAnsi="Calibri" w:cs="Calibri"/>
          <w:b/>
          <w:bCs/>
          <w:iCs/>
          <w:color w:val="5F497A" w:themeColor="accent4" w:themeShade="BF"/>
          <w:position w:val="3"/>
          <w:sz w:val="28"/>
          <w:szCs w:val="28"/>
          <w:highlight w:val="lightGray"/>
        </w:rPr>
      </w:pPr>
      <w:r>
        <w:rPr>
          <w:color w:val="5F497A" w:themeColor="accent4" w:themeShade="BF"/>
          <w:highlight w:val="lightGray"/>
        </w:rPr>
        <w:br w:type="page"/>
      </w:r>
    </w:p>
    <w:p w:rsidR="00090B36" w:rsidRPr="00BD6EB2" w:rsidRDefault="00BD6EB2" w:rsidP="00AC45F5">
      <w:pPr>
        <w:pStyle w:val="02Subtitle"/>
      </w:pPr>
      <w:r w:rsidRPr="00BD6EB2">
        <w:lastRenderedPageBreak/>
        <w:t>Our Obligations</w:t>
      </w:r>
    </w:p>
    <w:p w:rsidR="00090B36" w:rsidRPr="00BD6EB2" w:rsidRDefault="00090B36" w:rsidP="001F45B5">
      <w:pPr>
        <w:pStyle w:val="03Subtitle2"/>
        <w:spacing w:after="120"/>
        <w:rPr>
          <w:color w:val="5F497A" w:themeColor="accent4" w:themeShade="BF"/>
        </w:rPr>
      </w:pPr>
      <w:r w:rsidRPr="00BD6EB2">
        <w:rPr>
          <w:color w:val="5F497A" w:themeColor="accent4" w:themeShade="BF"/>
        </w:rPr>
        <w:t>Recommendations</w:t>
      </w:r>
    </w:p>
    <w:p w:rsidR="00090B36" w:rsidRPr="004B664D" w:rsidRDefault="00090B36" w:rsidP="001F45B5">
      <w:pPr>
        <w:pStyle w:val="04Maintext"/>
      </w:pPr>
      <w:r>
        <w:t>W</w:t>
      </w:r>
      <w:r w:rsidRPr="004B664D">
        <w:t xml:space="preserve">e will confirm to you in writing the basis of our recommendations along with details of any special risks associated with the products recommended. </w:t>
      </w:r>
    </w:p>
    <w:p w:rsidR="00090B36" w:rsidRDefault="00090B36" w:rsidP="001F45B5">
      <w:pPr>
        <w:pStyle w:val="04Maintext"/>
        <w:rPr>
          <w:color w:val="FF0000"/>
        </w:rPr>
      </w:pPr>
    </w:p>
    <w:p w:rsidR="00090B36" w:rsidRPr="00BD6EB2" w:rsidRDefault="00090B36" w:rsidP="001F45B5">
      <w:pPr>
        <w:pStyle w:val="03Subtitle2"/>
        <w:spacing w:after="120"/>
        <w:rPr>
          <w:color w:val="5F497A" w:themeColor="accent4" w:themeShade="BF"/>
        </w:rPr>
      </w:pPr>
      <w:r w:rsidRPr="00BD6EB2">
        <w:rPr>
          <w:color w:val="5F497A" w:themeColor="accent4" w:themeShade="BF"/>
        </w:rPr>
        <w:t>Best execution</w:t>
      </w:r>
    </w:p>
    <w:p w:rsidR="00090B36" w:rsidRPr="00D329A9" w:rsidRDefault="00090B36" w:rsidP="001F45B5">
      <w:pPr>
        <w:pStyle w:val="04Maintext"/>
      </w:pPr>
      <w:r w:rsidRPr="004B664D">
        <w:t xml:space="preserve">In transmitting </w:t>
      </w:r>
      <w:r>
        <w:t xml:space="preserve">investment </w:t>
      </w:r>
      <w:r w:rsidRPr="004B664D">
        <w:t>applications on your behalf to third parties, we will take all reasonable steps to ensure that we obtain the best possible result for you</w:t>
      </w:r>
      <w:r>
        <w:t>. This is referred to as ‘</w:t>
      </w:r>
      <w:r w:rsidRPr="004B664D">
        <w:t>best execution</w:t>
      </w:r>
      <w:r>
        <w:t>’</w:t>
      </w:r>
      <w:r w:rsidRPr="004B664D">
        <w:t xml:space="preserve">. </w:t>
      </w:r>
      <w:r w:rsidRPr="00D329A9">
        <w:t>A copy of our best execution policy is available on request.</w:t>
      </w:r>
    </w:p>
    <w:p w:rsidR="00090B36" w:rsidRPr="003A09E9" w:rsidRDefault="00090B36" w:rsidP="001F45B5">
      <w:pPr>
        <w:pStyle w:val="04Maintext"/>
      </w:pPr>
    </w:p>
    <w:p w:rsidR="00090B36" w:rsidRPr="00BD6EB2" w:rsidRDefault="00090B36" w:rsidP="001F45B5">
      <w:pPr>
        <w:pStyle w:val="03Subtitle2"/>
        <w:spacing w:after="120"/>
        <w:rPr>
          <w:color w:val="5F497A" w:themeColor="accent4" w:themeShade="BF"/>
        </w:rPr>
      </w:pPr>
      <w:r w:rsidRPr="00BD6EB2">
        <w:rPr>
          <w:color w:val="5F497A" w:themeColor="accent4" w:themeShade="BF"/>
        </w:rPr>
        <w:t>Protecting your personal information</w:t>
      </w:r>
    </w:p>
    <w:p w:rsidR="006760EE" w:rsidRDefault="00090B36" w:rsidP="001F45B5">
      <w:pPr>
        <w:pStyle w:val="04Maintext"/>
      </w:pPr>
      <w:r w:rsidRPr="006760EE">
        <w:rPr>
          <w:b/>
        </w:rPr>
        <w:t>Your personal information is important to us</w:t>
      </w:r>
      <w:r w:rsidRPr="004B664D">
        <w:t xml:space="preserve">. </w:t>
      </w:r>
    </w:p>
    <w:p w:rsidR="006760EE" w:rsidRDefault="00090B36" w:rsidP="001F45B5">
      <w:pPr>
        <w:pStyle w:val="04Maintext"/>
      </w:pPr>
      <w:r w:rsidRPr="004B664D">
        <w:t xml:space="preserve">We will endeavour to take all due care to protect this information. </w:t>
      </w:r>
    </w:p>
    <w:p w:rsidR="00090B36" w:rsidRPr="004B664D" w:rsidRDefault="00090B36" w:rsidP="001F45B5">
      <w:pPr>
        <w:pStyle w:val="04Maintext"/>
      </w:pPr>
      <w:r w:rsidRPr="004B664D">
        <w:t xml:space="preserve">We highlight below </w:t>
      </w:r>
      <w:r>
        <w:t xml:space="preserve">matters </w:t>
      </w:r>
      <w:r w:rsidRPr="004B664D">
        <w:t>relating to your information that you should be aware of.</w:t>
      </w:r>
    </w:p>
    <w:p w:rsidR="00090B36" w:rsidRDefault="00090B36" w:rsidP="001F45B5">
      <w:pPr>
        <w:pStyle w:val="04Maintext"/>
      </w:pPr>
    </w:p>
    <w:p w:rsidR="00090B36" w:rsidRPr="004B664D" w:rsidRDefault="00090B36" w:rsidP="001F45B5">
      <w:pPr>
        <w:pStyle w:val="04Maintext"/>
      </w:pPr>
      <w:r w:rsidRPr="004B664D">
        <w:t xml:space="preserve">Some services are provided to </w:t>
      </w:r>
      <w:r>
        <w:t>our firm</w:t>
      </w:r>
      <w:r w:rsidRPr="004B664D">
        <w:t xml:space="preserve"> by third parties such as processing business or obtaining compliance or regulatory advice, which warrant the disclosure of more than just your basic contact details. </w:t>
      </w:r>
      <w:r>
        <w:t>P</w:t>
      </w:r>
      <w:r w:rsidRPr="004B664D">
        <w:t xml:space="preserve">ersonal information held by ourselves may be disclosed on a confidential basis, and in accordance with the Data Protection Act 1998, to any such third parties. </w:t>
      </w:r>
      <w:r>
        <w:t xml:space="preserve">This </w:t>
      </w:r>
      <w:r w:rsidRPr="00267DE6">
        <w:t>information may be transferred electronically (e.g. e-mail) and we, or any such third party, may contact you in future by any means of communication which we consider appropriate at the time.</w:t>
      </w:r>
      <w:r w:rsidRPr="004B664D">
        <w:t xml:space="preserve"> </w:t>
      </w:r>
    </w:p>
    <w:p w:rsidR="00090B36" w:rsidRPr="004B664D" w:rsidRDefault="00090B36" w:rsidP="001F45B5">
      <w:pPr>
        <w:pStyle w:val="04Maintext"/>
      </w:pPr>
    </w:p>
    <w:p w:rsidR="00090B36" w:rsidRPr="004B664D" w:rsidRDefault="00090B36" w:rsidP="001F45B5">
      <w:pPr>
        <w:pStyle w:val="04Maintext"/>
      </w:pPr>
      <w:r w:rsidRPr="004B664D">
        <w:t xml:space="preserve">Product providers, lenders and investment managers may administer your policy, any existing policies you may have with them and provide other services, from centres in countries outside Europe (such as India and the USA) that do not always have the same standard of </w:t>
      </w:r>
      <w:r>
        <w:t>D</w:t>
      </w:r>
      <w:r w:rsidRPr="004B664D">
        <w:t>ata Protection laws as the UK. However, they are required to put a contract in place to ensure that your information is adequately protected, and they will remain bound by their obligations under the Data Protection Act even when your personal information is processed outside Europe.</w:t>
      </w:r>
    </w:p>
    <w:p w:rsidR="00090B36" w:rsidRDefault="00090B36" w:rsidP="001F45B5">
      <w:pPr>
        <w:pStyle w:val="03Subtitle2"/>
      </w:pPr>
    </w:p>
    <w:p w:rsidR="00090B36" w:rsidRPr="00BD6EB2" w:rsidRDefault="00090B36" w:rsidP="001F45B5">
      <w:pPr>
        <w:pStyle w:val="03Subtitle2"/>
        <w:spacing w:after="120"/>
        <w:rPr>
          <w:color w:val="5F497A" w:themeColor="accent4" w:themeShade="BF"/>
        </w:rPr>
      </w:pPr>
      <w:r w:rsidRPr="00BD6EB2">
        <w:rPr>
          <w:color w:val="5F497A" w:themeColor="accent4" w:themeShade="BF"/>
        </w:rPr>
        <w:t xml:space="preserve">Anti-money laundering </w:t>
      </w:r>
    </w:p>
    <w:p w:rsidR="00090B36" w:rsidRPr="004B664D" w:rsidRDefault="00090B36" w:rsidP="001F45B5">
      <w:pPr>
        <w:pStyle w:val="04Maintext"/>
        <w:rPr>
          <w:b/>
          <w:u w:val="single"/>
        </w:rPr>
      </w:pPr>
      <w:r w:rsidRPr="006760EE">
        <w:rPr>
          <w:b/>
          <w:lang w:val="en-US"/>
        </w:rPr>
        <w:t>We are required by the anti-money laundering regulations to verify the identity of our clients</w:t>
      </w:r>
      <w:r w:rsidRPr="004B664D">
        <w:rPr>
          <w:lang w:val="en-US"/>
        </w:rPr>
        <w:t>, to obtain information as to the purpose and nature of the business which we conduct on their behalf, and to ensure that the information we hold is up-to-date. For this purpose we may use electronic identity verification systems and we may conduct these checks from time to time throughout our relationship, not just at the beginning.</w:t>
      </w:r>
    </w:p>
    <w:p w:rsidR="00090B36" w:rsidRDefault="00090B36" w:rsidP="001F45B5">
      <w:pPr>
        <w:pStyle w:val="03Subtitle2"/>
      </w:pPr>
    </w:p>
    <w:p w:rsidR="00090B36" w:rsidRPr="00BD6EB2" w:rsidRDefault="00090B36" w:rsidP="001F45B5">
      <w:pPr>
        <w:pStyle w:val="03Subtitle2"/>
        <w:spacing w:after="120"/>
        <w:rPr>
          <w:color w:val="5F497A" w:themeColor="accent4" w:themeShade="BF"/>
        </w:rPr>
      </w:pPr>
      <w:r w:rsidRPr="00BD6EB2">
        <w:rPr>
          <w:color w:val="5F497A" w:themeColor="accent4" w:themeShade="BF"/>
        </w:rPr>
        <w:t>Conflict of interests</w:t>
      </w:r>
    </w:p>
    <w:p w:rsidR="00090B36" w:rsidRDefault="00090B36" w:rsidP="001F45B5">
      <w:pPr>
        <w:pStyle w:val="04Maintext"/>
      </w:pPr>
      <w:r w:rsidRPr="004B664D">
        <w:t>We will endeavour always to act in the best interests of you our client. However, circumstances can arise where we or one of our other clients may have some form of interest in business being transacted for you. If this happens or we become aware that our interests or those of one of our other clients conflict with your interests, we will write to you and obtain your consent before we carry out your instructions, and detail the steps we will take to ensure fair treatment.</w:t>
      </w:r>
      <w:r>
        <w:t xml:space="preserve"> </w:t>
      </w:r>
    </w:p>
    <w:p w:rsidR="00090B36" w:rsidRDefault="00090B36" w:rsidP="001F45B5">
      <w:pPr>
        <w:pStyle w:val="03Subtitle2"/>
        <w:spacing w:after="120"/>
      </w:pPr>
    </w:p>
    <w:p w:rsidR="00090B36" w:rsidRPr="00BD6EB2" w:rsidRDefault="00090B36" w:rsidP="001F45B5">
      <w:pPr>
        <w:pStyle w:val="03Subtitle2"/>
        <w:spacing w:after="120"/>
        <w:rPr>
          <w:color w:val="5F497A" w:themeColor="accent4" w:themeShade="BF"/>
        </w:rPr>
      </w:pPr>
      <w:r w:rsidRPr="00BD6EB2">
        <w:rPr>
          <w:color w:val="5F497A" w:themeColor="accent4" w:themeShade="BF"/>
        </w:rPr>
        <w:t>Other benefits we may receive</w:t>
      </w:r>
    </w:p>
    <w:p w:rsidR="00090B36" w:rsidRDefault="00090B36" w:rsidP="001F45B5">
      <w:pPr>
        <w:pStyle w:val="04Maintext"/>
      </w:pPr>
      <w:r>
        <w:t xml:space="preserve">From time to time we may attend training events funded and /or delivered by </w:t>
      </w:r>
      <w:r w:rsidRPr="004B664D">
        <w:t>product providers, fund managers and platforms</w:t>
      </w:r>
      <w:r>
        <w:t xml:space="preserve">. These events are designed to enhance our knowledge and ultimately therefore enhance the quality of service we provide to our clients. Further details are available on request. </w:t>
      </w:r>
    </w:p>
    <w:p w:rsidR="00090B36" w:rsidRDefault="00090B36" w:rsidP="001F45B5">
      <w:pPr>
        <w:pStyle w:val="04Maintext"/>
      </w:pPr>
    </w:p>
    <w:p w:rsidR="00090B36" w:rsidRPr="00BD6EB2" w:rsidRDefault="00090B36" w:rsidP="001F45B5">
      <w:pPr>
        <w:pStyle w:val="03Subtitle2"/>
        <w:spacing w:after="120"/>
        <w:rPr>
          <w:color w:val="5F497A" w:themeColor="accent4" w:themeShade="BF"/>
        </w:rPr>
      </w:pPr>
      <w:r w:rsidRPr="00BD6EB2">
        <w:rPr>
          <w:color w:val="5F497A" w:themeColor="accent4" w:themeShade="BF"/>
        </w:rPr>
        <w:t>Communicating with you</w:t>
      </w:r>
    </w:p>
    <w:p w:rsidR="006760EE" w:rsidRDefault="00090B36" w:rsidP="001F45B5">
      <w:pPr>
        <w:pStyle w:val="04Maintext"/>
      </w:pPr>
      <w:r w:rsidRPr="00BF4FFF">
        <w:t>We may communicate with you by telephone, post, e-mail or in person. In certain circumstances, we may ask you to confirm any instructions in writing prior to implementation.</w:t>
      </w:r>
    </w:p>
    <w:p w:rsidR="00090B36" w:rsidRDefault="00090B36" w:rsidP="001F45B5">
      <w:pPr>
        <w:pStyle w:val="04Maintext"/>
      </w:pPr>
      <w:r w:rsidRPr="00BF4FFF">
        <w:t>All our communications with you will be in English.</w:t>
      </w:r>
    </w:p>
    <w:p w:rsidR="00090B36" w:rsidRPr="00BD6EB2" w:rsidRDefault="00BD6EB2" w:rsidP="00090B36">
      <w:pPr>
        <w:pStyle w:val="02Subtitle"/>
        <w:numPr>
          <w:ilvl w:val="0"/>
          <w:numId w:val="4"/>
        </w:numPr>
        <w:rPr>
          <w:i/>
        </w:rPr>
      </w:pPr>
      <w:r w:rsidRPr="00BD6EB2">
        <w:rPr>
          <w:i/>
        </w:rPr>
        <w:lastRenderedPageBreak/>
        <w:t>Cancellation</w:t>
      </w:r>
    </w:p>
    <w:p w:rsidR="00090B36" w:rsidRPr="00BD6EB2" w:rsidRDefault="00090B36" w:rsidP="001F45B5">
      <w:pPr>
        <w:pStyle w:val="03Subtitle2"/>
        <w:spacing w:after="120"/>
        <w:rPr>
          <w:color w:val="5F497A" w:themeColor="accent4" w:themeShade="BF"/>
        </w:rPr>
      </w:pPr>
      <w:r w:rsidRPr="00BD6EB2">
        <w:rPr>
          <w:color w:val="5F497A" w:themeColor="accent4" w:themeShade="BF"/>
        </w:rPr>
        <w:t>Termination of this Agreement</w:t>
      </w:r>
    </w:p>
    <w:p w:rsidR="006760EE" w:rsidRDefault="00090B36" w:rsidP="001F45B5">
      <w:pPr>
        <w:pStyle w:val="04Maintext"/>
      </w:pPr>
      <w:r w:rsidRPr="00D9406E">
        <w:t xml:space="preserve">You or we may terminate </w:t>
      </w:r>
      <w:r>
        <w:t xml:space="preserve">this agreement and </w:t>
      </w:r>
      <w:r w:rsidRPr="00D9406E">
        <w:t xml:space="preserve">our authority to act on your behalf at any time, without penalty. Notice of this termination must be given in writing and will take effect from the date of receipt. </w:t>
      </w:r>
    </w:p>
    <w:p w:rsidR="006760EE" w:rsidRDefault="006760EE" w:rsidP="001F45B5">
      <w:pPr>
        <w:pStyle w:val="04Maintext"/>
      </w:pPr>
    </w:p>
    <w:p w:rsidR="00090B36" w:rsidRDefault="00090B36" w:rsidP="001F45B5">
      <w:pPr>
        <w:pStyle w:val="04Maintext"/>
      </w:pPr>
      <w:r w:rsidRPr="00D9406E">
        <w:t xml:space="preserve">Termination is without prejudice to any transactions already initiated which will be completed according to </w:t>
      </w:r>
      <w:r>
        <w:t>this agreement</w:t>
      </w:r>
      <w:r w:rsidRPr="00D9406E">
        <w:t xml:space="preserve"> unless otherwise agreed in writing. You will be liable to pay for any </w:t>
      </w:r>
      <w:r w:rsidRPr="00067852">
        <w:t>services provided</w:t>
      </w:r>
      <w:r w:rsidRPr="00D9406E">
        <w:t xml:space="preserve"> prior to termination and any fees outstanding, if applicable.</w:t>
      </w:r>
    </w:p>
    <w:p w:rsidR="00090B36" w:rsidRDefault="00090B36" w:rsidP="001F45B5">
      <w:pPr>
        <w:pStyle w:val="04Maintext"/>
        <w:rPr>
          <w:b/>
          <w:bCs/>
          <w:spacing w:val="-2"/>
        </w:rPr>
      </w:pPr>
    </w:p>
    <w:p w:rsidR="00090B36" w:rsidRDefault="00090B36" w:rsidP="001F45B5">
      <w:pPr>
        <w:pStyle w:val="04Maintext"/>
        <w:rPr>
          <w:bCs/>
        </w:rPr>
      </w:pPr>
      <w:r w:rsidRPr="00BD6EB2">
        <w:rPr>
          <w:b/>
          <w:color w:val="5F497A" w:themeColor="accent4" w:themeShade="BF"/>
        </w:rPr>
        <w:t>Ongoing services</w:t>
      </w:r>
      <w:r w:rsidRPr="00BD6EB2">
        <w:rPr>
          <w:color w:val="5F497A" w:themeColor="accent4" w:themeShade="BF"/>
        </w:rPr>
        <w:t xml:space="preserve"> </w:t>
      </w:r>
      <w:r w:rsidRPr="004B664D">
        <w:t>can be cancelled at any time by simply informing us in writing</w:t>
      </w:r>
      <w:r>
        <w:t xml:space="preserve"> but please note that we reserve the right to </w:t>
      </w:r>
      <w:r>
        <w:rPr>
          <w:bCs/>
        </w:rPr>
        <w:t>charge you for services provided prior to cancellation.</w:t>
      </w:r>
    </w:p>
    <w:p w:rsidR="00090B36" w:rsidRDefault="00090B36" w:rsidP="001F45B5">
      <w:pPr>
        <w:pStyle w:val="04Maintext"/>
        <w:rPr>
          <w:bCs/>
        </w:rPr>
      </w:pPr>
    </w:p>
    <w:p w:rsidR="00090B36" w:rsidRPr="00BD6EB2" w:rsidRDefault="00090B36" w:rsidP="001F45B5">
      <w:pPr>
        <w:pStyle w:val="03Subtitle2"/>
        <w:spacing w:after="120"/>
        <w:rPr>
          <w:color w:val="5F497A" w:themeColor="accent4" w:themeShade="BF"/>
        </w:rPr>
      </w:pPr>
      <w:r w:rsidRPr="00BD6EB2">
        <w:rPr>
          <w:color w:val="5F497A" w:themeColor="accent4" w:themeShade="BF"/>
        </w:rPr>
        <w:t>Product cancellation rights</w:t>
      </w:r>
    </w:p>
    <w:p w:rsidR="00090B36" w:rsidRDefault="00090B36" w:rsidP="001F45B5">
      <w:pPr>
        <w:pStyle w:val="04Maintext"/>
      </w:pPr>
      <w:r w:rsidRPr="00805E88">
        <w:t xml:space="preserve">Full details of the products we recommend to you including, for example, the minimum duration of the product, information on your right to cancel or whether no right to cancel exists, and any other early termination rights and penalties, will be covered in the relevant product disclosure information you will receive before </w:t>
      </w:r>
      <w:r>
        <w:t xml:space="preserve">the </w:t>
      </w:r>
      <w:r w:rsidRPr="00805E88">
        <w:t>conclusion of any contract.</w:t>
      </w:r>
    </w:p>
    <w:p w:rsidR="00090B36" w:rsidRPr="006607CE" w:rsidRDefault="00090B36" w:rsidP="001F45B5">
      <w:pPr>
        <w:pStyle w:val="03Subtitle2"/>
        <w:rPr>
          <w:u w:val="none"/>
        </w:rPr>
      </w:pPr>
      <w:r w:rsidRPr="006607CE">
        <w:rPr>
          <w:u w:val="none"/>
        </w:rPr>
        <w:t xml:space="preserve"> </w:t>
      </w:r>
    </w:p>
    <w:p w:rsidR="00090B36" w:rsidRDefault="00090B36" w:rsidP="001F45B5">
      <w:pPr>
        <w:pStyle w:val="04Maintext"/>
      </w:pPr>
      <w:r w:rsidRPr="004B664D">
        <w:t xml:space="preserve">In most cases you can exercise a right to cancel by withdrawing from the contract. In general terms you will normally have a </w:t>
      </w:r>
      <w:r w:rsidRPr="00870592">
        <w:rPr>
          <w:b/>
        </w:rPr>
        <w:t>30 day cancellation</w:t>
      </w:r>
      <w:r w:rsidRPr="004B664D">
        <w:t xml:space="preserve"> period for a life, protection, payment protection or pension policy and a </w:t>
      </w:r>
      <w:r w:rsidRPr="00870592">
        <w:rPr>
          <w:b/>
        </w:rPr>
        <w:t>14 day cancellation</w:t>
      </w:r>
      <w:r w:rsidRPr="004B664D">
        <w:t xml:space="preserve"> period for all other policies</w:t>
      </w:r>
      <w:r>
        <w:t xml:space="preserve">. </w:t>
      </w:r>
    </w:p>
    <w:p w:rsidR="00090B36" w:rsidRDefault="00090B36" w:rsidP="001F45B5">
      <w:pPr>
        <w:pStyle w:val="04Maintext"/>
      </w:pPr>
    </w:p>
    <w:p w:rsidR="00090B36" w:rsidRDefault="00090B36" w:rsidP="001F45B5">
      <w:pPr>
        <w:pStyle w:val="04Maintext"/>
      </w:pPr>
      <w:r w:rsidRPr="004B664D">
        <w:t xml:space="preserve">Instructions for exercising the right to cancel, if applicable, will be contained in the relevant product disclosure information which will be </w:t>
      </w:r>
      <w:r>
        <w:t xml:space="preserve">provided </w:t>
      </w:r>
      <w:r w:rsidRPr="004B664D">
        <w:t>to you.</w:t>
      </w:r>
    </w:p>
    <w:p w:rsidR="00090B36" w:rsidRDefault="00090B36" w:rsidP="001F45B5">
      <w:pPr>
        <w:pStyle w:val="04Maintext"/>
      </w:pPr>
    </w:p>
    <w:p w:rsidR="00090B36" w:rsidRDefault="00090B36" w:rsidP="001F45B5">
      <w:pPr>
        <w:pStyle w:val="04Maintext"/>
      </w:pPr>
      <w:r w:rsidRPr="004B664D">
        <w:t xml:space="preserve">If you cancel a </w:t>
      </w:r>
      <w:r w:rsidRPr="00870592">
        <w:rPr>
          <w:b/>
        </w:rPr>
        <w:t>single premium</w:t>
      </w:r>
      <w:r w:rsidRPr="004B664D">
        <w:t xml:space="preserve"> contract, you may be required to pay for any loss you might reasonably incur in cancelling it which is caused by market movements. This means that, in certain circumstances, you might not get back the full amount you inves</w:t>
      </w:r>
      <w:r>
        <w:t xml:space="preserve">ted if you cancel the policy. </w:t>
      </w:r>
    </w:p>
    <w:p w:rsidR="006760EE" w:rsidRDefault="006760EE" w:rsidP="001F45B5">
      <w:pPr>
        <w:pStyle w:val="04Maintext"/>
      </w:pPr>
    </w:p>
    <w:p w:rsidR="00090B36" w:rsidRDefault="00090B36" w:rsidP="001F45B5">
      <w:pPr>
        <w:pStyle w:val="04Maintext"/>
      </w:pPr>
      <w:r w:rsidRPr="006760EE">
        <w:rPr>
          <w:b/>
          <w:color w:val="5F497A" w:themeColor="accent4" w:themeShade="BF"/>
          <w:sz w:val="24"/>
        </w:rPr>
        <w:t>Jan Oliff Financial Planning Limited</w:t>
      </w:r>
      <w:r w:rsidRPr="006760EE">
        <w:rPr>
          <w:color w:val="5F497A" w:themeColor="accent4" w:themeShade="BF"/>
          <w:sz w:val="24"/>
        </w:rPr>
        <w:t xml:space="preserve"> </w:t>
      </w:r>
      <w:r w:rsidRPr="006F1E6F">
        <w:t xml:space="preserve">is authorised and regulated by </w:t>
      </w:r>
      <w:r w:rsidRPr="006760EE">
        <w:rPr>
          <w:b/>
        </w:rPr>
        <w:t>the Financial Conduct Authority</w:t>
      </w:r>
      <w:r w:rsidRPr="006F1E6F">
        <w:t xml:space="preserve"> (FCA), 25 The North Colonnade, Canary Wharf, </w:t>
      </w:r>
      <w:proofErr w:type="gramStart"/>
      <w:r w:rsidRPr="006F1E6F">
        <w:t>London</w:t>
      </w:r>
      <w:proofErr w:type="gramEnd"/>
      <w:r w:rsidRPr="006F1E6F">
        <w:t xml:space="preserve">, E14 5HS. </w:t>
      </w:r>
    </w:p>
    <w:p w:rsidR="006760EE" w:rsidRPr="006F1E6F" w:rsidRDefault="006760EE" w:rsidP="001F45B5">
      <w:pPr>
        <w:pStyle w:val="04Maintext"/>
      </w:pPr>
    </w:p>
    <w:p w:rsidR="006760EE" w:rsidRDefault="00090B36" w:rsidP="001F45B5">
      <w:pPr>
        <w:pStyle w:val="04Maintext"/>
      </w:pPr>
      <w:proofErr w:type="gramStart"/>
      <w:r w:rsidRPr="006F1E6F">
        <w:t xml:space="preserve">Our </w:t>
      </w:r>
      <w:r w:rsidRPr="006760EE">
        <w:rPr>
          <w:b/>
        </w:rPr>
        <w:t>Financial Services Register</w:t>
      </w:r>
      <w:r w:rsidR="00E5529D">
        <w:t xml:space="preserve"> number                     </w:t>
      </w:r>
      <w:r w:rsidRPr="006F1E6F">
        <w:t>.</w:t>
      </w:r>
      <w:proofErr w:type="gramEnd"/>
      <w:r w:rsidRPr="006F1E6F">
        <w:t xml:space="preserve"> </w:t>
      </w:r>
    </w:p>
    <w:p w:rsidR="00C85C28" w:rsidRDefault="00090B36" w:rsidP="001F45B5">
      <w:pPr>
        <w:pStyle w:val="04Maintext"/>
      </w:pPr>
      <w:r w:rsidRPr="006F1E6F">
        <w:t xml:space="preserve">Our permitted business is advising on and arranging </w:t>
      </w:r>
      <w:r w:rsidRPr="006760EE">
        <w:t>pensions, savings and investment products, non-investment insurance contracts,</w:t>
      </w:r>
      <w:r>
        <w:t xml:space="preserve"> lifetime mortgages, equity release and care fee planning.</w:t>
      </w:r>
      <w:r w:rsidRPr="006F1E6F">
        <w:t xml:space="preserve"> </w:t>
      </w:r>
    </w:p>
    <w:p w:rsidR="00C85C28" w:rsidRDefault="00C85C28" w:rsidP="001F45B5">
      <w:pPr>
        <w:pStyle w:val="04Maintext"/>
      </w:pPr>
    </w:p>
    <w:p w:rsidR="00D40633" w:rsidRDefault="00090B36" w:rsidP="001F45B5">
      <w:pPr>
        <w:pStyle w:val="04Maintext"/>
        <w:rPr>
          <w:lang w:val="en-US"/>
        </w:rPr>
      </w:pPr>
      <w:r w:rsidRPr="006F1E6F">
        <w:rPr>
          <w:lang w:val="en-US"/>
        </w:rPr>
        <w:t>You can check this on the Financial Services Register by visiting the FCA’s website</w:t>
      </w:r>
    </w:p>
    <w:p w:rsidR="00D40633" w:rsidRDefault="00090B36" w:rsidP="001F45B5">
      <w:pPr>
        <w:pStyle w:val="04Maintext"/>
      </w:pPr>
      <w:r w:rsidRPr="006F1E6F">
        <w:rPr>
          <w:lang w:val="en-US"/>
        </w:rPr>
        <w:t xml:space="preserve"> </w:t>
      </w:r>
      <w:hyperlink r:id="rId10" w:history="1">
        <w:proofErr w:type="gramStart"/>
        <w:r w:rsidRPr="00C85C28">
          <w:rPr>
            <w:rStyle w:val="Hyperlink"/>
            <w:color w:val="auto"/>
            <w:lang w:val="en-US"/>
          </w:rPr>
          <w:t>www.fca.org.uk/firms/systems-reporting/register</w:t>
        </w:r>
      </w:hyperlink>
      <w:r w:rsidRPr="006F1E6F">
        <w:rPr>
          <w:lang w:val="en-US"/>
        </w:rPr>
        <w:t xml:space="preserve"> </w:t>
      </w:r>
      <w:r w:rsidR="00D40633">
        <w:rPr>
          <w:lang w:val="en-US"/>
        </w:rPr>
        <w:br/>
        <w:t xml:space="preserve">- </w:t>
      </w:r>
      <w:r w:rsidRPr="006F1E6F">
        <w:rPr>
          <w:lang w:val="en-US"/>
        </w:rPr>
        <w:t>or by contacting the FCA on 0800 111 6768.</w:t>
      </w:r>
      <w:proofErr w:type="gramEnd"/>
      <w:r w:rsidRPr="00D815A0">
        <w:t xml:space="preserve"> </w:t>
      </w:r>
    </w:p>
    <w:p w:rsidR="00090B36" w:rsidRDefault="00090B36" w:rsidP="001F45B5">
      <w:pPr>
        <w:pStyle w:val="04Maintext"/>
      </w:pPr>
    </w:p>
    <w:p w:rsidR="00090B36" w:rsidRDefault="00090B36" w:rsidP="001F45B5">
      <w:pPr>
        <w:pStyle w:val="04Maintext"/>
      </w:pPr>
      <w:r w:rsidRPr="004B664D">
        <w:t>Unless we notify you in writing to the contrary</w:t>
      </w:r>
      <w:r>
        <w:t xml:space="preserve">, we will be treating you as a </w:t>
      </w:r>
      <w:r w:rsidRPr="0097350A">
        <w:rPr>
          <w:b/>
        </w:rPr>
        <w:t>retail client.</w:t>
      </w:r>
      <w:r w:rsidRPr="004B664D">
        <w:t xml:space="preserve"> This means that you are afforded the highest level of protection under the regulatory system and should have the right to take any complaint to the Financial Ombudsman Service. </w:t>
      </w:r>
    </w:p>
    <w:p w:rsidR="00090B36" w:rsidRDefault="00090B36" w:rsidP="001F45B5">
      <w:pPr>
        <w:pStyle w:val="04Maintext"/>
      </w:pPr>
    </w:p>
    <w:p w:rsidR="00090B36" w:rsidRPr="00BD6EB2" w:rsidRDefault="00090B36" w:rsidP="001F45B5">
      <w:pPr>
        <w:pStyle w:val="03Subtitle2"/>
        <w:spacing w:after="120"/>
        <w:rPr>
          <w:color w:val="5F497A" w:themeColor="accent4" w:themeShade="BF"/>
        </w:rPr>
      </w:pPr>
      <w:r w:rsidRPr="00BD6EB2">
        <w:rPr>
          <w:color w:val="5F497A" w:themeColor="accent4" w:themeShade="BF"/>
        </w:rPr>
        <w:t>Complaints</w:t>
      </w:r>
    </w:p>
    <w:p w:rsidR="00090B36" w:rsidRPr="00DA0755" w:rsidRDefault="00090B36" w:rsidP="001F45B5">
      <w:pPr>
        <w:pStyle w:val="04Maintext"/>
      </w:pPr>
      <w:r w:rsidRPr="004B664D">
        <w:t>I</w:t>
      </w:r>
      <w:r>
        <w:t xml:space="preserve">f </w:t>
      </w:r>
      <w:r w:rsidRPr="004B664D">
        <w:t xml:space="preserve">you are dissatisfied with a recommendation we have made you </w:t>
      </w:r>
      <w:r>
        <w:t>are</w:t>
      </w:r>
      <w:r w:rsidRPr="004B664D">
        <w:t xml:space="preserve"> entitled to make a complaint. We have a complaints procedure that is available on request. If you wish to register a complaint, please contact us:</w:t>
      </w:r>
    </w:p>
    <w:p w:rsidR="00090B36" w:rsidRPr="004B664D" w:rsidRDefault="00090B36" w:rsidP="001F45B5">
      <w:pPr>
        <w:pStyle w:val="04Maintext"/>
        <w:ind w:left="426"/>
      </w:pPr>
      <w:r w:rsidRPr="00D815A0">
        <w:rPr>
          <w:b/>
          <w:bCs/>
        </w:rPr>
        <w:t>In writing:</w:t>
      </w:r>
      <w:r w:rsidRPr="004B664D">
        <w:t xml:space="preserve"> </w:t>
      </w:r>
      <w:r>
        <w:t xml:space="preserve"> Jan Oliff</w:t>
      </w:r>
      <w:r w:rsidR="00AC45F5">
        <w:t xml:space="preserve">   </w:t>
      </w:r>
      <w:r w:rsidRPr="00D815A0">
        <w:rPr>
          <w:b/>
          <w:bCs/>
        </w:rPr>
        <w:t>By phone:</w:t>
      </w:r>
      <w:r w:rsidRPr="004B664D">
        <w:t xml:space="preserve"> </w:t>
      </w:r>
      <w:r>
        <w:t xml:space="preserve"> </w:t>
      </w:r>
      <w:r w:rsidRPr="004B664D">
        <w:t>+44 (0</w:t>
      </w:r>
      <w:r w:rsidR="00C85C28">
        <w:t>)</w:t>
      </w:r>
      <w:r>
        <w:t>1886 822205</w:t>
      </w:r>
      <w:r w:rsidR="00AC45F5">
        <w:t xml:space="preserve">   </w:t>
      </w:r>
      <w:proofErr w:type="gramStart"/>
      <w:r w:rsidRPr="00D815A0">
        <w:rPr>
          <w:b/>
        </w:rPr>
        <w:t>By</w:t>
      </w:r>
      <w:proofErr w:type="gramEnd"/>
      <w:r w:rsidRPr="00D815A0">
        <w:rPr>
          <w:b/>
        </w:rPr>
        <w:t xml:space="preserve"> e-mail</w:t>
      </w:r>
      <w:r>
        <w:rPr>
          <w:b/>
        </w:rPr>
        <w:t>:  jan@oliff.info</w:t>
      </w:r>
    </w:p>
    <w:p w:rsidR="004B4469" w:rsidRDefault="004B4469" w:rsidP="001F45B5">
      <w:pPr>
        <w:pStyle w:val="04Maintext"/>
      </w:pPr>
    </w:p>
    <w:p w:rsidR="00C85C28" w:rsidRDefault="00090B36" w:rsidP="004B4469">
      <w:pPr>
        <w:pStyle w:val="04Maintext"/>
      </w:pPr>
      <w:r w:rsidRPr="004B664D">
        <w:t xml:space="preserve">Please be assured we treat complaints seriously. </w:t>
      </w:r>
    </w:p>
    <w:p w:rsidR="00C85C28" w:rsidRDefault="00090B36" w:rsidP="004B4469">
      <w:pPr>
        <w:pStyle w:val="04Maintext"/>
      </w:pPr>
      <w:r w:rsidRPr="00F15421">
        <w:t xml:space="preserve">For your further protection if you cannot settle your complaint with us, you may be entitled to refer it to the Financial Ombudsman Service (‘FOS’). </w:t>
      </w:r>
    </w:p>
    <w:p w:rsidR="00D40633" w:rsidRDefault="00D40633" w:rsidP="004B4469">
      <w:pPr>
        <w:pStyle w:val="04Maintext"/>
        <w:rPr>
          <w:b/>
        </w:rPr>
      </w:pPr>
    </w:p>
    <w:p w:rsidR="00090B36" w:rsidRDefault="00090B36" w:rsidP="004B4469">
      <w:pPr>
        <w:pStyle w:val="04Maintext"/>
      </w:pPr>
      <w:r>
        <w:rPr>
          <w:b/>
        </w:rPr>
        <w:t xml:space="preserve">Full details of the FOS can be found on its website at </w:t>
      </w:r>
      <w:hyperlink r:id="rId11" w:history="1">
        <w:r>
          <w:rPr>
            <w:rStyle w:val="Hyperlink"/>
            <w:b/>
          </w:rPr>
          <w:t>www.financial-ombudsman.org.uk</w:t>
        </w:r>
      </w:hyperlink>
      <w:r>
        <w:rPr>
          <w:b/>
        </w:rPr>
        <w:t>.</w:t>
      </w:r>
    </w:p>
    <w:p w:rsidR="00090B36" w:rsidRDefault="00090B36" w:rsidP="001F45B5">
      <w:pPr>
        <w:pStyle w:val="04Maintext"/>
        <w:ind w:left="360"/>
      </w:pPr>
    </w:p>
    <w:p w:rsidR="00D40633" w:rsidRDefault="00D40633" w:rsidP="001F45B5">
      <w:pPr>
        <w:pStyle w:val="03Subtitle2"/>
        <w:spacing w:after="120"/>
        <w:rPr>
          <w:color w:val="5F497A" w:themeColor="accent4" w:themeShade="BF"/>
        </w:rPr>
      </w:pPr>
    </w:p>
    <w:p w:rsidR="00090B36" w:rsidRPr="00BD6EB2" w:rsidRDefault="00090B36" w:rsidP="001F45B5">
      <w:pPr>
        <w:pStyle w:val="03Subtitle2"/>
        <w:spacing w:after="120"/>
        <w:rPr>
          <w:color w:val="5F497A" w:themeColor="accent4" w:themeShade="BF"/>
        </w:rPr>
      </w:pPr>
      <w:r w:rsidRPr="00BD6EB2">
        <w:rPr>
          <w:color w:val="5F497A" w:themeColor="accent4" w:themeShade="BF"/>
        </w:rPr>
        <w:t>Financial Services Compensation Scheme</w:t>
      </w:r>
    </w:p>
    <w:p w:rsidR="00090B36" w:rsidRPr="00F15421" w:rsidRDefault="00090B36" w:rsidP="001F45B5">
      <w:pPr>
        <w:pStyle w:val="04Maintext"/>
      </w:pPr>
      <w:r w:rsidRPr="00F15421">
        <w:t>We are</w:t>
      </w:r>
      <w:r>
        <w:t xml:space="preserve"> also </w:t>
      </w:r>
      <w:r w:rsidRPr="00F15421">
        <w:t>covered by the Financial Services Compensation Scheme (‘FSCS’). You may be entitled to compensation from the scheme if we cannot meet our obligations. This depends on the type of business and the circumstances of the claim.</w:t>
      </w:r>
    </w:p>
    <w:p w:rsidR="00090B36" w:rsidRPr="00F15421" w:rsidRDefault="00090B36" w:rsidP="001F45B5">
      <w:pPr>
        <w:pStyle w:val="04Maintext"/>
      </w:pPr>
    </w:p>
    <w:p w:rsidR="00090B36" w:rsidRPr="00F15421" w:rsidRDefault="00090B36" w:rsidP="00C85C28">
      <w:pPr>
        <w:pStyle w:val="04Maintext"/>
        <w:ind w:left="284"/>
      </w:pPr>
      <w:proofErr w:type="gramStart"/>
      <w:r w:rsidRPr="00F15421">
        <w:rPr>
          <w:b/>
        </w:rPr>
        <w:t xml:space="preserve">Investments </w:t>
      </w:r>
      <w:r w:rsidR="00DA0755">
        <w:rPr>
          <w:b/>
        </w:rPr>
        <w:t xml:space="preserve"> </w:t>
      </w:r>
      <w:r w:rsidRPr="00F15421">
        <w:t>-</w:t>
      </w:r>
      <w:proofErr w:type="gramEnd"/>
      <w:r w:rsidRPr="00F15421">
        <w:t xml:space="preserve"> most types of investment business are covered for up to a maximum of £50,000.</w:t>
      </w:r>
    </w:p>
    <w:p w:rsidR="00090B36" w:rsidRPr="00F15421" w:rsidRDefault="00090B36" w:rsidP="00C85C28">
      <w:pPr>
        <w:pStyle w:val="04Maintext"/>
        <w:ind w:left="284"/>
      </w:pPr>
      <w:r w:rsidRPr="00F15421">
        <w:rPr>
          <w:b/>
        </w:rPr>
        <w:t>Insurance</w:t>
      </w:r>
      <w:r w:rsidR="00C85C28">
        <w:rPr>
          <w:b/>
        </w:rPr>
        <w:t xml:space="preserve">      </w:t>
      </w:r>
      <w:r w:rsidRPr="00F15421">
        <w:t xml:space="preserve"> - advising and arranging is covered for 90% of the claim, without any upper limit.</w:t>
      </w:r>
    </w:p>
    <w:p w:rsidR="00090B36" w:rsidRDefault="00090B36" w:rsidP="001F45B5">
      <w:pPr>
        <w:pStyle w:val="04Maintext"/>
      </w:pPr>
    </w:p>
    <w:p w:rsidR="00090B36" w:rsidRDefault="00090B36" w:rsidP="001F45B5">
      <w:pPr>
        <w:pStyle w:val="04Maintext"/>
      </w:pPr>
      <w:r w:rsidRPr="004B664D">
        <w:t xml:space="preserve">We may also, on occasion, advise on other financial products which are not regulated by the </w:t>
      </w:r>
      <w:r>
        <w:t>Financial Conduct Authority (</w:t>
      </w:r>
      <w:r w:rsidRPr="004B664D">
        <w:t>F</w:t>
      </w:r>
      <w:r>
        <w:t>C</w:t>
      </w:r>
      <w:r w:rsidRPr="004B664D">
        <w:t>A</w:t>
      </w:r>
      <w:r>
        <w:t>)</w:t>
      </w:r>
      <w:r w:rsidRPr="004B664D">
        <w:t>. The Financial Services Compensation Scheme does not apply to any of these products.</w:t>
      </w:r>
      <w:r w:rsidR="00AC45F5">
        <w:t xml:space="preserve">  </w:t>
      </w:r>
      <w:r w:rsidRPr="004B664D">
        <w:t xml:space="preserve">Further information about compensation scheme arrangements is available from the FSCS at </w:t>
      </w:r>
      <w:hyperlink r:id="rId12" w:history="1">
        <w:r w:rsidRPr="00C85C28">
          <w:rPr>
            <w:rStyle w:val="06HyperlinksChar"/>
            <w:color w:val="auto"/>
          </w:rPr>
          <w:t>www.fscs.org.uk/consumer</w:t>
        </w:r>
      </w:hyperlink>
      <w:r w:rsidRPr="008B2D21">
        <w:t xml:space="preserve">. </w:t>
      </w:r>
    </w:p>
    <w:p w:rsidR="00090B36" w:rsidRDefault="00090B36" w:rsidP="001F45B5">
      <w:pPr>
        <w:pStyle w:val="03Subtitle2"/>
      </w:pPr>
    </w:p>
    <w:p w:rsidR="00090B36" w:rsidRPr="00BD6EB2" w:rsidRDefault="00090B36" w:rsidP="001F45B5">
      <w:pPr>
        <w:pStyle w:val="03Subtitle2"/>
        <w:spacing w:after="120"/>
        <w:rPr>
          <w:color w:val="5F497A" w:themeColor="accent4" w:themeShade="BF"/>
        </w:rPr>
      </w:pPr>
      <w:r w:rsidRPr="00BD6EB2">
        <w:rPr>
          <w:color w:val="5F497A" w:themeColor="accent4" w:themeShade="BF"/>
        </w:rPr>
        <w:t>Client money</w:t>
      </w:r>
    </w:p>
    <w:p w:rsidR="00764982" w:rsidRDefault="00090B36" w:rsidP="00AB0F07">
      <w:pPr>
        <w:pStyle w:val="04Maintext"/>
      </w:pPr>
      <w:r w:rsidRPr="00D9406E">
        <w:t xml:space="preserve">We are </w:t>
      </w:r>
      <w:r w:rsidRPr="004B664D">
        <w:t>not permitted to handle client money and</w:t>
      </w:r>
      <w:r w:rsidRPr="004B664D">
        <w:rPr>
          <w:bCs/>
        </w:rPr>
        <w:t xml:space="preserve"> we cannot</w:t>
      </w:r>
      <w:r w:rsidRPr="004B664D">
        <w:t xml:space="preserve"> accept a cheque made out to us (unless it is in respect of </w:t>
      </w:r>
      <w:r>
        <w:t>a service</w:t>
      </w:r>
      <w:r w:rsidRPr="004B664D">
        <w:t xml:space="preserve"> for which we have sent you an invoice) or handle cash.</w:t>
      </w:r>
    </w:p>
    <w:p w:rsidR="00AB0F07" w:rsidRDefault="00AB0F07" w:rsidP="00AB0F07">
      <w:pPr>
        <w:pStyle w:val="04Maintext"/>
      </w:pPr>
    </w:p>
    <w:p w:rsidR="00090B36" w:rsidRPr="00BD6EB2" w:rsidRDefault="00BD6EB2" w:rsidP="00090B36">
      <w:pPr>
        <w:pStyle w:val="04Maintext"/>
        <w:numPr>
          <w:ilvl w:val="0"/>
          <w:numId w:val="4"/>
        </w:numPr>
        <w:spacing w:after="120"/>
        <w:rPr>
          <w:rFonts w:eastAsia="Times New Roman" w:cs="Calibri"/>
          <w:b/>
          <w:bCs/>
          <w:i/>
          <w:iCs/>
          <w:color w:val="5F497A" w:themeColor="accent4" w:themeShade="BF"/>
          <w:position w:val="3"/>
          <w:sz w:val="28"/>
          <w:szCs w:val="28"/>
        </w:rPr>
      </w:pPr>
      <w:r w:rsidRPr="00BD6EB2">
        <w:rPr>
          <w:rStyle w:val="02SubtitleChar"/>
          <w:rFonts w:eastAsia="Calibri"/>
          <w:i/>
        </w:rPr>
        <w:t>General</w:t>
      </w:r>
      <w:r w:rsidRPr="00BD6EB2">
        <w:rPr>
          <w:rFonts w:eastAsia="Times New Roman" w:cs="Calibri"/>
          <w:b/>
          <w:bCs/>
          <w:i/>
          <w:iCs/>
          <w:color w:val="5F497A" w:themeColor="accent4" w:themeShade="BF"/>
          <w:position w:val="3"/>
          <w:sz w:val="28"/>
          <w:szCs w:val="28"/>
        </w:rPr>
        <w:t xml:space="preserve"> </w:t>
      </w:r>
    </w:p>
    <w:p w:rsidR="00090B36" w:rsidRPr="00BD6EB2" w:rsidRDefault="00090B36" w:rsidP="001F45B5">
      <w:pPr>
        <w:pStyle w:val="03Subtitle2"/>
        <w:spacing w:after="120"/>
        <w:rPr>
          <w:color w:val="5F497A" w:themeColor="accent4" w:themeShade="BF"/>
        </w:rPr>
      </w:pPr>
      <w:r w:rsidRPr="00BD6EB2">
        <w:rPr>
          <w:color w:val="5F497A" w:themeColor="accent4" w:themeShade="BF"/>
        </w:rPr>
        <w:t>Jurisdiction</w:t>
      </w:r>
    </w:p>
    <w:p w:rsidR="00090B36" w:rsidRDefault="00090B36" w:rsidP="001F45B5">
      <w:pPr>
        <w:pStyle w:val="04Maintext"/>
      </w:pPr>
      <w:r>
        <w:t>This a</w:t>
      </w:r>
      <w:r w:rsidRPr="00FE3F35">
        <w:t xml:space="preserve">greement is governed by and should be interpreted in accordance with </w:t>
      </w:r>
      <w:r w:rsidRPr="004B4469">
        <w:t>English</w:t>
      </w:r>
      <w:r>
        <w:t xml:space="preserve"> law and you agree to submit to the non-exclusive jurisdiction of the </w:t>
      </w:r>
      <w:r w:rsidRPr="004B4469">
        <w:t>English</w:t>
      </w:r>
      <w:r>
        <w:t xml:space="preserve"> Courts.</w:t>
      </w:r>
    </w:p>
    <w:p w:rsidR="00090B36" w:rsidRDefault="00090B36" w:rsidP="001F45B5">
      <w:pPr>
        <w:pStyle w:val="04Maintext"/>
      </w:pPr>
    </w:p>
    <w:p w:rsidR="00090B36" w:rsidRPr="00BD6EB2" w:rsidRDefault="00090B36" w:rsidP="001F45B5">
      <w:pPr>
        <w:pStyle w:val="03Subtitle2"/>
        <w:spacing w:after="120"/>
        <w:rPr>
          <w:color w:val="5F497A" w:themeColor="accent4" w:themeShade="BF"/>
        </w:rPr>
      </w:pPr>
      <w:r w:rsidRPr="00BD6EB2">
        <w:rPr>
          <w:color w:val="5F497A" w:themeColor="accent4" w:themeShade="BF"/>
        </w:rPr>
        <w:t>Legal and accounting advice</w:t>
      </w:r>
    </w:p>
    <w:p w:rsidR="00090B36" w:rsidRDefault="00090B36" w:rsidP="001F45B5">
      <w:pPr>
        <w:pStyle w:val="04Maintext"/>
      </w:pPr>
      <w:r w:rsidRPr="004B664D">
        <w:t xml:space="preserve">Neither </w:t>
      </w:r>
      <w:r>
        <w:t>our firm</w:t>
      </w:r>
      <w:r w:rsidRPr="004B664D">
        <w:t xml:space="preserve"> nor</w:t>
      </w:r>
      <w:r>
        <w:t xml:space="preserve"> our</w:t>
      </w:r>
      <w:r w:rsidRPr="004B664D">
        <w:t xml:space="preserve"> employees are qualified to render legal or accounting advice or to prepare any legal or accounting documents. It is hereby understood and agreed that the onus is on you</w:t>
      </w:r>
      <w:r>
        <w:t>,</w:t>
      </w:r>
      <w:r w:rsidRPr="004B664D">
        <w:t xml:space="preserve"> the client</w:t>
      </w:r>
      <w:r>
        <w:t>,</w:t>
      </w:r>
      <w:r w:rsidRPr="004B664D">
        <w:t xml:space="preserve"> to refer to a solicitor or accountant any point of law or accountancy that may arise during the course of discussions with us.</w:t>
      </w:r>
    </w:p>
    <w:p w:rsidR="00090B36" w:rsidRPr="00FE3F35" w:rsidRDefault="00090B36" w:rsidP="001F45B5">
      <w:pPr>
        <w:pStyle w:val="04Maintext"/>
      </w:pPr>
    </w:p>
    <w:p w:rsidR="00090B36" w:rsidRPr="00BD6EB2" w:rsidRDefault="00090B36" w:rsidP="001F45B5">
      <w:pPr>
        <w:pStyle w:val="04Maintext"/>
        <w:spacing w:after="120"/>
        <w:rPr>
          <w:rFonts w:eastAsia="Times New Roman" w:cs="Calibri"/>
          <w:b/>
          <w:bCs/>
          <w:i/>
          <w:iCs/>
          <w:color w:val="5F497A" w:themeColor="accent4" w:themeShade="BF"/>
          <w:position w:val="3"/>
          <w:sz w:val="24"/>
          <w:szCs w:val="28"/>
        </w:rPr>
      </w:pPr>
      <w:r w:rsidRPr="00BD6EB2">
        <w:rPr>
          <w:rFonts w:eastAsia="Times New Roman" w:cs="Calibri"/>
          <w:b/>
          <w:bCs/>
          <w:i/>
          <w:iCs/>
          <w:color w:val="5F497A" w:themeColor="accent4" w:themeShade="BF"/>
          <w:position w:val="3"/>
          <w:sz w:val="24"/>
          <w:szCs w:val="28"/>
        </w:rPr>
        <w:t>Investment related</w:t>
      </w:r>
    </w:p>
    <w:p w:rsidR="00090B36" w:rsidRPr="00BD6EB2" w:rsidRDefault="00090B36" w:rsidP="001F45B5">
      <w:pPr>
        <w:pStyle w:val="03Subtitle2"/>
        <w:spacing w:after="120"/>
        <w:rPr>
          <w:color w:val="5F497A" w:themeColor="accent4" w:themeShade="BF"/>
        </w:rPr>
      </w:pPr>
      <w:r w:rsidRPr="00BD6EB2">
        <w:rPr>
          <w:color w:val="5F497A" w:themeColor="accent4" w:themeShade="BF"/>
        </w:rPr>
        <w:t>Documentation</w:t>
      </w:r>
    </w:p>
    <w:p w:rsidR="00090B36" w:rsidRPr="004B664D" w:rsidRDefault="00090B36" w:rsidP="001F45B5">
      <w:pPr>
        <w:pStyle w:val="04Maintext"/>
        <w:rPr>
          <w:iCs/>
        </w:rPr>
      </w:pPr>
      <w:r w:rsidRPr="004B664D">
        <w:t>We will endeavour to make arrangements for all your investments to be registered in your name unless you first instruct us otherwise in writing.  All policy documents will be forwarded to you as soon as practicable after we receive them.  If there are a number of documents relating to a series of transactions, we will normally hold each document until the series is complete and then forward them to you</w:t>
      </w:r>
      <w:r w:rsidRPr="004B664D">
        <w:rPr>
          <w:i/>
        </w:rPr>
        <w:t>.</w:t>
      </w:r>
    </w:p>
    <w:p w:rsidR="00090B36" w:rsidRDefault="00090B36" w:rsidP="001F45B5">
      <w:pPr>
        <w:pStyle w:val="04Maintext"/>
        <w:rPr>
          <w:b/>
        </w:rPr>
      </w:pPr>
    </w:p>
    <w:p w:rsidR="00090B36" w:rsidRPr="00BD6EB2" w:rsidRDefault="00090B36" w:rsidP="001F45B5">
      <w:pPr>
        <w:pStyle w:val="03Subtitle2"/>
        <w:spacing w:after="120"/>
        <w:rPr>
          <w:b w:val="0"/>
          <w:color w:val="5F497A" w:themeColor="accent4" w:themeShade="BF"/>
        </w:rPr>
      </w:pPr>
      <w:r w:rsidRPr="00BD6EB2">
        <w:rPr>
          <w:color w:val="5F497A" w:themeColor="accent4" w:themeShade="BF"/>
        </w:rPr>
        <w:t>Investment Performance &amp; Risks</w:t>
      </w:r>
      <w:r w:rsidRPr="00BD6EB2">
        <w:rPr>
          <w:b w:val="0"/>
          <w:color w:val="5F497A" w:themeColor="accent4" w:themeShade="BF"/>
        </w:rPr>
        <w:t xml:space="preserve"> </w:t>
      </w:r>
    </w:p>
    <w:p w:rsidR="00090B36" w:rsidRDefault="00090B36" w:rsidP="001F45B5">
      <w:pPr>
        <w:pStyle w:val="04Maintext"/>
      </w:pPr>
      <w:r w:rsidRPr="004B664D">
        <w:t>Please be aware that investments can fall</w:t>
      </w:r>
      <w:r>
        <w:t>,</w:t>
      </w:r>
      <w:r w:rsidRPr="004B664D">
        <w:t xml:space="preserve"> as well as rise, and that you may not get back the full amount invested. The price of investments we may recommend may depend on fluctuations in the financial markets, or other economic factors, which are outside our control. Past performance is not necessarily a guide to future performance. </w:t>
      </w:r>
    </w:p>
    <w:p w:rsidR="00090B36" w:rsidRDefault="00090B36" w:rsidP="001F45B5">
      <w:pPr>
        <w:pStyle w:val="04Maintext"/>
      </w:pPr>
    </w:p>
    <w:p w:rsidR="00090B36" w:rsidRDefault="00090B36" w:rsidP="001F45B5">
      <w:pPr>
        <w:pStyle w:val="04Maintext"/>
        <w:rPr>
          <w:spacing w:val="-2"/>
        </w:rPr>
      </w:pPr>
      <w:r w:rsidRPr="004B664D">
        <w:t xml:space="preserve">Specific warnings relevant to the investments, investment strategies or other products we recommend will be confirmed to you in your suitability report. </w:t>
      </w:r>
      <w:r w:rsidRPr="004B664D">
        <w:rPr>
          <w:spacing w:val="-2"/>
        </w:rPr>
        <w:t>Under the terms of this agreement, we may, if appropriate, advise you on investments which are not readily realisable. We would draw your attention to the risks associated with these investments as there is a restricted market for them. In some circumstances it may therefore not be possible to deal in the investment or obtain reliable information about its value.</w:t>
      </w:r>
    </w:p>
    <w:p w:rsidR="00090B36" w:rsidRPr="004B664D" w:rsidRDefault="00090B36" w:rsidP="001F45B5">
      <w:pPr>
        <w:pStyle w:val="04Maintext"/>
        <w:rPr>
          <w:spacing w:val="-2"/>
        </w:rPr>
      </w:pPr>
    </w:p>
    <w:p w:rsidR="00090B36" w:rsidRPr="00BD6EB2" w:rsidRDefault="00090B36" w:rsidP="001F45B5">
      <w:pPr>
        <w:pStyle w:val="03Subtitle2"/>
        <w:spacing w:after="120"/>
        <w:rPr>
          <w:b w:val="0"/>
          <w:color w:val="5F497A" w:themeColor="accent4" w:themeShade="BF"/>
          <w:spacing w:val="-2"/>
        </w:rPr>
      </w:pPr>
      <w:r w:rsidRPr="00BD6EB2">
        <w:rPr>
          <w:color w:val="5F497A" w:themeColor="accent4" w:themeShade="BF"/>
        </w:rPr>
        <w:t>Unregulated financial products</w:t>
      </w:r>
    </w:p>
    <w:p w:rsidR="00DA0755" w:rsidRDefault="00090B36" w:rsidP="001F45B5">
      <w:pPr>
        <w:pStyle w:val="04Maintext"/>
        <w:rPr>
          <w:color w:val="FF0000"/>
          <w:spacing w:val="-2"/>
        </w:rPr>
      </w:pPr>
      <w:r w:rsidRPr="00805E88">
        <w:rPr>
          <w:spacing w:val="-2"/>
        </w:rPr>
        <w:t xml:space="preserve">Our services may also include advice on investments relating to, or executing transactions in </w:t>
      </w:r>
      <w:r w:rsidRPr="009F2890">
        <w:rPr>
          <w:b/>
          <w:spacing w:val="-2"/>
        </w:rPr>
        <w:t>unregulated financial products</w:t>
      </w:r>
      <w:r>
        <w:rPr>
          <w:spacing w:val="-2"/>
        </w:rPr>
        <w:t xml:space="preserve"> including non-mainstream pooled investments such as unregulated collective investment schemes (UCIS)</w:t>
      </w:r>
      <w:r w:rsidRPr="00805E88">
        <w:rPr>
          <w:spacing w:val="-2"/>
        </w:rPr>
        <w:t>. Accordingly, you should carefully consider whether such investments are suitable for you in light of your personal circumstances and the financial resources available to you.</w:t>
      </w:r>
      <w:r>
        <w:rPr>
          <w:color w:val="FF0000"/>
          <w:spacing w:val="-2"/>
        </w:rPr>
        <w:t xml:space="preserve"> </w:t>
      </w:r>
    </w:p>
    <w:p w:rsidR="00090B36" w:rsidRDefault="00090B36" w:rsidP="001F45B5">
      <w:pPr>
        <w:pStyle w:val="04Maintext"/>
        <w:rPr>
          <w:color w:val="FF0000"/>
          <w:spacing w:val="-2"/>
        </w:rPr>
      </w:pPr>
    </w:p>
    <w:p w:rsidR="00D40633" w:rsidRDefault="00D40633" w:rsidP="001F45B5">
      <w:pPr>
        <w:pStyle w:val="04Maintext"/>
        <w:spacing w:after="120"/>
        <w:rPr>
          <w:rFonts w:eastAsia="Times New Roman" w:cs="Calibri"/>
          <w:b/>
          <w:bCs/>
          <w:i/>
          <w:iCs/>
          <w:color w:val="5F497A" w:themeColor="accent4" w:themeShade="BF"/>
          <w:position w:val="3"/>
          <w:sz w:val="24"/>
          <w:szCs w:val="28"/>
        </w:rPr>
      </w:pPr>
    </w:p>
    <w:p w:rsidR="00090B36" w:rsidRPr="00BD6EB2" w:rsidRDefault="00090B36" w:rsidP="001F45B5">
      <w:pPr>
        <w:pStyle w:val="04Maintext"/>
        <w:spacing w:after="120"/>
        <w:rPr>
          <w:rFonts w:eastAsia="Times New Roman" w:cs="Calibri"/>
          <w:b/>
          <w:bCs/>
          <w:i/>
          <w:iCs/>
          <w:color w:val="5F497A" w:themeColor="accent4" w:themeShade="BF"/>
          <w:position w:val="3"/>
          <w:sz w:val="24"/>
          <w:szCs w:val="28"/>
        </w:rPr>
      </w:pPr>
      <w:r w:rsidRPr="00BD6EB2">
        <w:rPr>
          <w:rFonts w:eastAsia="Times New Roman" w:cs="Calibri"/>
          <w:b/>
          <w:bCs/>
          <w:i/>
          <w:iCs/>
          <w:color w:val="5F497A" w:themeColor="accent4" w:themeShade="BF"/>
          <w:position w:val="3"/>
          <w:sz w:val="24"/>
          <w:szCs w:val="28"/>
        </w:rPr>
        <w:t>Insurance related</w:t>
      </w:r>
    </w:p>
    <w:p w:rsidR="00090B36" w:rsidRPr="00BD6EB2" w:rsidRDefault="00090B36" w:rsidP="001F45B5">
      <w:pPr>
        <w:pStyle w:val="03Subtitle2"/>
        <w:spacing w:after="120"/>
        <w:rPr>
          <w:color w:val="5F497A" w:themeColor="accent4" w:themeShade="BF"/>
        </w:rPr>
      </w:pPr>
      <w:r w:rsidRPr="00BD6EB2">
        <w:rPr>
          <w:color w:val="5F497A" w:themeColor="accent4" w:themeShade="BF"/>
        </w:rPr>
        <w:t>Providing information to your insurer</w:t>
      </w:r>
    </w:p>
    <w:p w:rsidR="00D40633" w:rsidRDefault="00090B36" w:rsidP="001F45B5">
      <w:pPr>
        <w:pStyle w:val="03Subtitle2"/>
        <w:spacing w:after="120"/>
        <w:rPr>
          <w:b w:val="0"/>
          <w:color w:val="404040"/>
          <w:spacing w:val="-2"/>
          <w:szCs w:val="22"/>
          <w:u w:val="none"/>
        </w:rPr>
      </w:pPr>
      <w:r w:rsidRPr="009F2890">
        <w:rPr>
          <w:b w:val="0"/>
          <w:color w:val="404040"/>
          <w:spacing w:val="-2"/>
          <w:szCs w:val="22"/>
          <w:u w:val="none"/>
        </w:rPr>
        <w:t xml:space="preserve">Your insurance / protection cover is based upon the information you provide to the insurance company. Where you are buying insurance as an individual, this means that you must take ‘reasonable care’ to answer all questions asked by the insurer fully and accurately. </w:t>
      </w:r>
    </w:p>
    <w:p w:rsidR="00090B36" w:rsidRPr="009F2890" w:rsidRDefault="00090B36" w:rsidP="001F45B5">
      <w:pPr>
        <w:pStyle w:val="03Subtitle2"/>
        <w:spacing w:after="120"/>
        <w:rPr>
          <w:b w:val="0"/>
          <w:color w:val="404040"/>
          <w:spacing w:val="-2"/>
          <w:szCs w:val="22"/>
          <w:u w:val="none"/>
        </w:rPr>
      </w:pPr>
      <w:r w:rsidRPr="009F2890">
        <w:rPr>
          <w:b w:val="0"/>
          <w:color w:val="404040"/>
          <w:spacing w:val="-2"/>
          <w:szCs w:val="22"/>
          <w:u w:val="none"/>
        </w:rPr>
        <w:t>For general insurance policies such as car insurance or liability insurance, once cover has been arranged, you must immediately notify the insurers or us of any changes to the information that you have already provided. Failure to provide accurate and up to date information may invalidate your insurance cover and mean that a claim may not be paid.</w:t>
      </w:r>
    </w:p>
    <w:p w:rsidR="004B4469" w:rsidRDefault="00090B36" w:rsidP="004B4469">
      <w:pPr>
        <w:pStyle w:val="04Maintext"/>
        <w:rPr>
          <w:spacing w:val="-2"/>
        </w:rPr>
      </w:pPr>
      <w:r w:rsidRPr="00605DCC">
        <w:rPr>
          <w:spacing w:val="-2"/>
        </w:rPr>
        <w:t>All other clients (</w:t>
      </w:r>
      <w:r>
        <w:rPr>
          <w:spacing w:val="-2"/>
        </w:rPr>
        <w:t xml:space="preserve">e.g. </w:t>
      </w:r>
      <w:r w:rsidRPr="00605DCC">
        <w:rPr>
          <w:spacing w:val="-2"/>
        </w:rPr>
        <w:t xml:space="preserve">commercial </w:t>
      </w:r>
      <w:r>
        <w:rPr>
          <w:spacing w:val="-2"/>
        </w:rPr>
        <w:t>clients</w:t>
      </w:r>
      <w:r w:rsidRPr="00605DCC">
        <w:rPr>
          <w:spacing w:val="-2"/>
        </w:rPr>
        <w:t>) must still disclose all ‘material facts’ (any information that may influence the insurer’s decision over cover or terms) prior to inception and throughout the period of the policy. Again, failure to disclose material information may invalidate your insurance cover and could mean that a claim may not be paid.</w:t>
      </w:r>
      <w:r>
        <w:rPr>
          <w:spacing w:val="-2"/>
        </w:rPr>
        <w:t xml:space="preserve"> </w:t>
      </w:r>
    </w:p>
    <w:p w:rsidR="00764982" w:rsidRDefault="00764982" w:rsidP="004B4469">
      <w:pPr>
        <w:pStyle w:val="04Maintext"/>
        <w:rPr>
          <w:b/>
          <w:color w:val="5F497A" w:themeColor="accent4" w:themeShade="BF"/>
        </w:rPr>
      </w:pPr>
    </w:p>
    <w:p w:rsidR="00D40633" w:rsidRDefault="00D40633" w:rsidP="00D40633">
      <w:pPr>
        <w:pStyle w:val="02Subtitle"/>
      </w:pPr>
    </w:p>
    <w:p w:rsidR="00D40633" w:rsidRPr="00D40633" w:rsidRDefault="00D40633" w:rsidP="00D40633">
      <w:pPr>
        <w:pStyle w:val="02Subtitle"/>
        <w:pBdr>
          <w:top w:val="single" w:sz="4" w:space="1" w:color="auto"/>
        </w:pBdr>
        <w:rPr>
          <w:color w:val="454545"/>
        </w:rPr>
      </w:pPr>
      <w:r w:rsidRPr="00D40633">
        <w:t>NOTES</w:t>
      </w:r>
    </w:p>
    <w:p w:rsidR="00D40633" w:rsidRPr="00D40633" w:rsidRDefault="00D40633" w:rsidP="00D40633">
      <w:pPr>
        <w:pStyle w:val="02Subtitle"/>
        <w:rPr>
          <w:color w:val="454545"/>
        </w:rPr>
      </w:pPr>
    </w:p>
    <w:p w:rsidR="00090B36" w:rsidRPr="00D40633" w:rsidRDefault="00D34089" w:rsidP="00D40633">
      <w:pPr>
        <w:pStyle w:val="ListParagraph"/>
        <w:numPr>
          <w:ilvl w:val="0"/>
          <w:numId w:val="4"/>
        </w:numPr>
        <w:rPr>
          <w:b/>
          <w:i/>
          <w:color w:val="454545"/>
          <w:spacing w:val="-2"/>
          <w:sz w:val="28"/>
        </w:rPr>
      </w:pPr>
      <w:r w:rsidRPr="00D40633">
        <w:rPr>
          <w:b/>
          <w:i/>
          <w:spacing w:val="-2"/>
          <w:sz w:val="28"/>
          <w:highlight w:val="lightGray"/>
        </w:rPr>
        <w:br w:type="page"/>
      </w:r>
      <w:r w:rsidR="00090B36" w:rsidRPr="00D40633">
        <w:rPr>
          <w:b/>
          <w:i/>
          <w:color w:val="5F497A" w:themeColor="accent4" w:themeShade="BF"/>
          <w:sz w:val="28"/>
        </w:rPr>
        <w:lastRenderedPageBreak/>
        <w:t>Y</w:t>
      </w:r>
      <w:r w:rsidR="00AB0F07" w:rsidRPr="00D40633">
        <w:rPr>
          <w:b/>
          <w:i/>
          <w:color w:val="5F497A" w:themeColor="accent4" w:themeShade="BF"/>
          <w:sz w:val="28"/>
        </w:rPr>
        <w:t>our</w:t>
      </w:r>
      <w:r w:rsidR="00090B36" w:rsidRPr="00D40633">
        <w:rPr>
          <w:b/>
          <w:i/>
          <w:color w:val="5F497A" w:themeColor="accent4" w:themeShade="BF"/>
          <w:sz w:val="28"/>
        </w:rPr>
        <w:t xml:space="preserve"> C</w:t>
      </w:r>
      <w:r w:rsidR="00AB0F07" w:rsidRPr="00D40633">
        <w:rPr>
          <w:b/>
          <w:i/>
          <w:color w:val="5F497A" w:themeColor="accent4" w:themeShade="BF"/>
          <w:sz w:val="28"/>
        </w:rPr>
        <w:t>onsent</w:t>
      </w:r>
    </w:p>
    <w:p w:rsidR="00AB0F07" w:rsidRPr="00ED0867" w:rsidRDefault="00AB0F07" w:rsidP="00AB0F07">
      <w:pPr>
        <w:pStyle w:val="04Maintext"/>
        <w:ind w:left="360"/>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090B36" w:rsidTr="001F45B5">
        <w:tc>
          <w:tcPr>
            <w:tcW w:w="10314" w:type="dxa"/>
            <w:shd w:val="clear" w:color="auto" w:fill="auto"/>
          </w:tcPr>
          <w:p w:rsidR="00090B36" w:rsidRDefault="00090B36" w:rsidP="00D34089">
            <w:pPr>
              <w:pStyle w:val="04Maintext"/>
              <w:spacing w:before="40" w:after="40"/>
            </w:pPr>
            <w:r w:rsidRPr="00D34089">
              <w:rPr>
                <w:sz w:val="20"/>
              </w:rPr>
              <w:t>This is our standard client agreement upon which we intend to rely.</w:t>
            </w:r>
            <w:r w:rsidR="00D34089">
              <w:rPr>
                <w:sz w:val="20"/>
              </w:rPr>
              <w:t xml:space="preserve"> </w:t>
            </w:r>
            <w:r w:rsidRPr="00D34089">
              <w:rPr>
                <w:sz w:val="20"/>
              </w:rPr>
              <w:t>For your own benefit and protection you should read these terms carefully before signing them. If you do not understand any point please ask for further information.</w:t>
            </w:r>
            <w:r w:rsidR="00D34089">
              <w:rPr>
                <w:sz w:val="20"/>
              </w:rPr>
              <w:t xml:space="preserve"> </w:t>
            </w:r>
            <w:r w:rsidRPr="00D34089">
              <w:rPr>
                <w:sz w:val="20"/>
              </w:rPr>
              <w:t>This client agreement replaces any previous agreements and understandings we have with you, and will only be modified where confirmed in writing.</w:t>
            </w:r>
          </w:p>
        </w:tc>
      </w:tr>
    </w:tbl>
    <w:p w:rsidR="00E5529D" w:rsidRDefault="00E5529D" w:rsidP="001F45B5">
      <w:pPr>
        <w:pStyle w:val="04Maintext"/>
      </w:pPr>
    </w:p>
    <w:p w:rsidR="004B4469" w:rsidRDefault="00090B36" w:rsidP="001F45B5">
      <w:pPr>
        <w:pStyle w:val="04Maintext"/>
      </w:pPr>
      <w:r w:rsidRPr="00E158EE">
        <w:t>I</w:t>
      </w:r>
      <w:r>
        <w:t>/We</w:t>
      </w:r>
      <w:r w:rsidRPr="00E158EE">
        <w:t xml:space="preserve"> acknowledge that the </w:t>
      </w:r>
      <w:r>
        <w:t>client agreement</w:t>
      </w:r>
      <w:r w:rsidRPr="00E158EE">
        <w:t xml:space="preserve"> will come into effect </w:t>
      </w:r>
      <w:r>
        <w:t>once it has been signed by all parties</w:t>
      </w:r>
      <w:r w:rsidRPr="00E158EE">
        <w:t xml:space="preserve">. </w:t>
      </w:r>
    </w:p>
    <w:p w:rsidR="00090B36" w:rsidRDefault="00090B36" w:rsidP="001F45B5">
      <w:pPr>
        <w:pStyle w:val="04Maintext"/>
      </w:pPr>
      <w:r w:rsidRPr="00E158EE">
        <w:t>I</w:t>
      </w:r>
      <w:r>
        <w:t>/We</w:t>
      </w:r>
      <w:r w:rsidRPr="00E158EE">
        <w:t xml:space="preserve"> authorise the transfer of</w:t>
      </w:r>
      <w:r>
        <w:t xml:space="preserve"> personal </w:t>
      </w:r>
      <w:r w:rsidRPr="00E158EE">
        <w:t>information, on a confidential basis</w:t>
      </w:r>
      <w:r>
        <w:t xml:space="preserve"> and in accordance with the Data Protection Act 1998,</w:t>
      </w:r>
      <w:r w:rsidRPr="00E158EE">
        <w:t xml:space="preserve"> between </w:t>
      </w:r>
      <w:r w:rsidRPr="00E5529D">
        <w:rPr>
          <w:b/>
        </w:rPr>
        <w:t>Jan Oliff Financial Planning Ltd</w:t>
      </w:r>
      <w:r>
        <w:t xml:space="preserve"> and </w:t>
      </w:r>
      <w:r w:rsidRPr="00E158EE">
        <w:t xml:space="preserve">any </w:t>
      </w:r>
      <w:r>
        <w:t>relevant third parties</w:t>
      </w:r>
      <w:r w:rsidRPr="00E158EE">
        <w:t>.</w:t>
      </w:r>
      <w:r>
        <w:t xml:space="preserve"> </w:t>
      </w:r>
      <w:r w:rsidR="00764982">
        <w:br/>
      </w:r>
      <w:r>
        <w:t xml:space="preserve">I/We agree </w:t>
      </w:r>
      <w:r w:rsidRPr="00E5529D">
        <w:rPr>
          <w:b/>
        </w:rPr>
        <w:t>Jan Oliff Financial Planning Limited</w:t>
      </w:r>
      <w:r>
        <w:t xml:space="preserve">, or any such third party may contact me in the future by any means of communication (including by electronic communication e.g. email) considered appropriate at the time. </w:t>
      </w:r>
      <w:r w:rsidRPr="00E158EE">
        <w:t xml:space="preserve">  </w:t>
      </w:r>
    </w:p>
    <w:p w:rsidR="00E5529D" w:rsidRDefault="00E5529D" w:rsidP="001F45B5">
      <w:pPr>
        <w:pStyle w:val="04Maintext"/>
      </w:pPr>
    </w:p>
    <w:p w:rsidR="00090B36" w:rsidRPr="00ED0867" w:rsidRDefault="00090B36" w:rsidP="001F45B5">
      <w:pPr>
        <w:pStyle w:val="04Maintext"/>
        <w:rPr>
          <w:b/>
          <w:i/>
        </w:rPr>
      </w:pPr>
      <w:r w:rsidRPr="005069BC">
        <w:t xml:space="preserve">We may wish to contact you in the future so that we can provide information about other services that may be of interest to you. </w:t>
      </w:r>
      <w:r w:rsidR="00E5529D">
        <w:t xml:space="preserve"> </w:t>
      </w:r>
      <w:r w:rsidRPr="00ED0867">
        <w:rPr>
          <w:b/>
          <w:i/>
        </w:rPr>
        <w:t xml:space="preserve">Please tick if you would like to receive information about our services by means of:  </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26"/>
        <w:gridCol w:w="1984"/>
        <w:gridCol w:w="525"/>
        <w:gridCol w:w="2273"/>
        <w:gridCol w:w="603"/>
        <w:gridCol w:w="1617"/>
        <w:gridCol w:w="525"/>
      </w:tblGrid>
      <w:tr w:rsidR="00090B36" w:rsidRPr="005069BC" w:rsidTr="00A906AD">
        <w:tc>
          <w:tcPr>
            <w:tcW w:w="1035" w:type="dxa"/>
            <w:tcBorders>
              <w:top w:val="nil"/>
              <w:left w:val="nil"/>
              <w:bottom w:val="nil"/>
            </w:tcBorders>
            <w:shd w:val="clear" w:color="auto" w:fill="auto"/>
          </w:tcPr>
          <w:p w:rsidR="00090B36" w:rsidRPr="00A906AD" w:rsidRDefault="00090B36" w:rsidP="00764982">
            <w:pPr>
              <w:pStyle w:val="04Maintext"/>
              <w:spacing w:before="40" w:after="40"/>
              <w:ind w:right="316"/>
              <w:jc w:val="center"/>
              <w:rPr>
                <w:b/>
                <w:sz w:val="20"/>
              </w:rPr>
            </w:pPr>
            <w:r w:rsidRPr="00A906AD">
              <w:rPr>
                <w:b/>
                <w:sz w:val="20"/>
              </w:rPr>
              <w:t>Email</w:t>
            </w:r>
          </w:p>
        </w:tc>
        <w:tc>
          <w:tcPr>
            <w:tcW w:w="526" w:type="dxa"/>
            <w:tcBorders>
              <w:bottom w:val="single" w:sz="4" w:space="0" w:color="auto"/>
            </w:tcBorders>
            <w:shd w:val="clear" w:color="auto" w:fill="auto"/>
          </w:tcPr>
          <w:p w:rsidR="00090B36" w:rsidRPr="00A906AD" w:rsidRDefault="00090B36" w:rsidP="00090B36">
            <w:pPr>
              <w:pStyle w:val="04Maintext"/>
              <w:spacing w:before="40" w:after="40"/>
              <w:jc w:val="center"/>
              <w:rPr>
                <w:b/>
                <w:sz w:val="20"/>
              </w:rPr>
            </w:pPr>
          </w:p>
        </w:tc>
        <w:tc>
          <w:tcPr>
            <w:tcW w:w="1984" w:type="dxa"/>
            <w:tcBorders>
              <w:top w:val="nil"/>
              <w:bottom w:val="nil"/>
            </w:tcBorders>
            <w:shd w:val="clear" w:color="auto" w:fill="auto"/>
          </w:tcPr>
          <w:p w:rsidR="00090B36" w:rsidRPr="00A906AD" w:rsidRDefault="00090B36" w:rsidP="00090B36">
            <w:pPr>
              <w:pStyle w:val="04Maintext"/>
              <w:spacing w:before="40" w:after="40"/>
              <w:jc w:val="center"/>
              <w:rPr>
                <w:b/>
                <w:sz w:val="20"/>
              </w:rPr>
            </w:pPr>
            <w:r w:rsidRPr="00A906AD">
              <w:rPr>
                <w:b/>
                <w:sz w:val="20"/>
              </w:rPr>
              <w:t>Telephone</w:t>
            </w:r>
          </w:p>
        </w:tc>
        <w:tc>
          <w:tcPr>
            <w:tcW w:w="525" w:type="dxa"/>
            <w:tcBorders>
              <w:bottom w:val="single" w:sz="4" w:space="0" w:color="auto"/>
            </w:tcBorders>
            <w:shd w:val="clear" w:color="auto" w:fill="auto"/>
          </w:tcPr>
          <w:p w:rsidR="00090B36" w:rsidRPr="00A906AD" w:rsidRDefault="00090B36" w:rsidP="00090B36">
            <w:pPr>
              <w:pStyle w:val="04Maintext"/>
              <w:spacing w:before="40" w:after="40"/>
              <w:jc w:val="center"/>
              <w:rPr>
                <w:b/>
                <w:sz w:val="20"/>
              </w:rPr>
            </w:pPr>
          </w:p>
        </w:tc>
        <w:tc>
          <w:tcPr>
            <w:tcW w:w="2273" w:type="dxa"/>
            <w:tcBorders>
              <w:top w:val="nil"/>
              <w:bottom w:val="nil"/>
            </w:tcBorders>
            <w:shd w:val="clear" w:color="auto" w:fill="auto"/>
          </w:tcPr>
          <w:p w:rsidR="00090B36" w:rsidRPr="00A906AD" w:rsidRDefault="00090B36" w:rsidP="00090B36">
            <w:pPr>
              <w:pStyle w:val="04Maintext"/>
              <w:spacing w:before="40" w:after="40"/>
              <w:jc w:val="center"/>
              <w:rPr>
                <w:b/>
                <w:sz w:val="20"/>
              </w:rPr>
            </w:pPr>
            <w:r w:rsidRPr="00A906AD">
              <w:rPr>
                <w:b/>
                <w:sz w:val="20"/>
              </w:rPr>
              <w:t>Text message</w:t>
            </w:r>
          </w:p>
        </w:tc>
        <w:tc>
          <w:tcPr>
            <w:tcW w:w="603" w:type="dxa"/>
            <w:tcBorders>
              <w:bottom w:val="single" w:sz="4" w:space="0" w:color="auto"/>
            </w:tcBorders>
            <w:shd w:val="clear" w:color="auto" w:fill="auto"/>
          </w:tcPr>
          <w:p w:rsidR="00090B36" w:rsidRPr="00A906AD" w:rsidRDefault="00090B36" w:rsidP="00090B36">
            <w:pPr>
              <w:pStyle w:val="04Maintext"/>
              <w:spacing w:before="40" w:after="40"/>
              <w:jc w:val="center"/>
              <w:rPr>
                <w:b/>
                <w:sz w:val="20"/>
              </w:rPr>
            </w:pPr>
          </w:p>
        </w:tc>
        <w:tc>
          <w:tcPr>
            <w:tcW w:w="1617" w:type="dxa"/>
            <w:tcBorders>
              <w:top w:val="nil"/>
              <w:bottom w:val="nil"/>
            </w:tcBorders>
          </w:tcPr>
          <w:p w:rsidR="00090B36" w:rsidRPr="00A906AD" w:rsidRDefault="00090B36" w:rsidP="00090B36">
            <w:pPr>
              <w:pStyle w:val="04Maintext"/>
              <w:spacing w:before="40" w:after="40"/>
              <w:jc w:val="center"/>
              <w:rPr>
                <w:b/>
                <w:sz w:val="20"/>
              </w:rPr>
            </w:pPr>
            <w:r w:rsidRPr="00A906AD">
              <w:rPr>
                <w:b/>
                <w:sz w:val="20"/>
              </w:rPr>
              <w:t>Post</w:t>
            </w:r>
          </w:p>
        </w:tc>
        <w:tc>
          <w:tcPr>
            <w:tcW w:w="525" w:type="dxa"/>
            <w:tcBorders>
              <w:bottom w:val="single" w:sz="4" w:space="0" w:color="auto"/>
            </w:tcBorders>
          </w:tcPr>
          <w:p w:rsidR="00090B36" w:rsidRPr="00A429F3" w:rsidRDefault="00090B36" w:rsidP="00090B36">
            <w:pPr>
              <w:pStyle w:val="04Maintext"/>
              <w:spacing w:before="40" w:after="40"/>
              <w:jc w:val="center"/>
              <w:rPr>
                <w:b/>
              </w:rPr>
            </w:pPr>
          </w:p>
        </w:tc>
      </w:tr>
      <w:tr w:rsidR="00A906AD" w:rsidRPr="00A906AD" w:rsidTr="00A906AD">
        <w:trPr>
          <w:trHeight w:val="70"/>
        </w:trPr>
        <w:tc>
          <w:tcPr>
            <w:tcW w:w="3545" w:type="dxa"/>
            <w:gridSpan w:val="3"/>
            <w:tcBorders>
              <w:top w:val="nil"/>
              <w:left w:val="nil"/>
              <w:bottom w:val="nil"/>
              <w:right w:val="nil"/>
            </w:tcBorders>
            <w:shd w:val="clear" w:color="auto" w:fill="auto"/>
          </w:tcPr>
          <w:p w:rsidR="00A906AD" w:rsidRPr="00A906AD" w:rsidRDefault="00A906AD" w:rsidP="00D34089">
            <w:pPr>
              <w:pStyle w:val="04Maintext"/>
              <w:spacing w:before="40" w:after="40"/>
              <w:jc w:val="left"/>
              <w:rPr>
                <w:b/>
                <w:sz w:val="6"/>
              </w:rPr>
            </w:pPr>
          </w:p>
        </w:tc>
        <w:tc>
          <w:tcPr>
            <w:tcW w:w="525" w:type="dxa"/>
            <w:tcBorders>
              <w:top w:val="single" w:sz="4" w:space="0" w:color="auto"/>
              <w:left w:val="nil"/>
              <w:bottom w:val="single" w:sz="4" w:space="0" w:color="auto"/>
              <w:right w:val="nil"/>
            </w:tcBorders>
            <w:shd w:val="clear" w:color="auto" w:fill="auto"/>
          </w:tcPr>
          <w:p w:rsidR="00A906AD" w:rsidRPr="00A906AD" w:rsidRDefault="00A906AD" w:rsidP="00090B36">
            <w:pPr>
              <w:pStyle w:val="04Maintext"/>
              <w:spacing w:before="40" w:after="40"/>
              <w:jc w:val="left"/>
              <w:rPr>
                <w:b/>
                <w:sz w:val="6"/>
              </w:rPr>
            </w:pPr>
          </w:p>
        </w:tc>
        <w:tc>
          <w:tcPr>
            <w:tcW w:w="2273" w:type="dxa"/>
            <w:tcBorders>
              <w:top w:val="nil"/>
              <w:left w:val="nil"/>
              <w:bottom w:val="single" w:sz="4" w:space="0" w:color="auto"/>
              <w:right w:val="nil"/>
            </w:tcBorders>
            <w:shd w:val="clear" w:color="auto" w:fill="auto"/>
          </w:tcPr>
          <w:p w:rsidR="00A906AD" w:rsidRPr="00A906AD" w:rsidRDefault="00A906AD" w:rsidP="00090B36">
            <w:pPr>
              <w:pStyle w:val="04Maintext"/>
              <w:spacing w:before="40" w:after="40"/>
              <w:jc w:val="left"/>
              <w:rPr>
                <w:b/>
                <w:sz w:val="6"/>
              </w:rPr>
            </w:pPr>
          </w:p>
        </w:tc>
        <w:tc>
          <w:tcPr>
            <w:tcW w:w="603" w:type="dxa"/>
            <w:tcBorders>
              <w:top w:val="single" w:sz="4" w:space="0" w:color="auto"/>
              <w:left w:val="nil"/>
              <w:bottom w:val="single" w:sz="4" w:space="0" w:color="auto"/>
              <w:right w:val="nil"/>
            </w:tcBorders>
            <w:shd w:val="clear" w:color="auto" w:fill="auto"/>
          </w:tcPr>
          <w:p w:rsidR="00A906AD" w:rsidRPr="00A906AD" w:rsidRDefault="00A906AD" w:rsidP="00090B36">
            <w:pPr>
              <w:pStyle w:val="04Maintext"/>
              <w:spacing w:before="40" w:after="40"/>
              <w:rPr>
                <w:b/>
                <w:sz w:val="6"/>
              </w:rPr>
            </w:pPr>
          </w:p>
        </w:tc>
        <w:tc>
          <w:tcPr>
            <w:tcW w:w="1617" w:type="dxa"/>
            <w:tcBorders>
              <w:top w:val="nil"/>
              <w:left w:val="nil"/>
              <w:bottom w:val="single" w:sz="4" w:space="0" w:color="auto"/>
              <w:right w:val="nil"/>
            </w:tcBorders>
          </w:tcPr>
          <w:p w:rsidR="00A906AD" w:rsidRPr="00A906AD" w:rsidRDefault="00A906AD" w:rsidP="00090B36">
            <w:pPr>
              <w:pStyle w:val="04Maintext"/>
              <w:spacing w:before="40" w:after="40"/>
              <w:rPr>
                <w:b/>
                <w:sz w:val="6"/>
              </w:rPr>
            </w:pPr>
          </w:p>
        </w:tc>
        <w:tc>
          <w:tcPr>
            <w:tcW w:w="525" w:type="dxa"/>
            <w:tcBorders>
              <w:top w:val="single" w:sz="4" w:space="0" w:color="auto"/>
              <w:left w:val="nil"/>
              <w:bottom w:val="single" w:sz="4" w:space="0" w:color="auto"/>
              <w:right w:val="nil"/>
            </w:tcBorders>
          </w:tcPr>
          <w:p w:rsidR="00A906AD" w:rsidRPr="00A906AD" w:rsidRDefault="00A906AD" w:rsidP="00090B36">
            <w:pPr>
              <w:pStyle w:val="04Maintext"/>
              <w:spacing w:before="40" w:after="40"/>
              <w:rPr>
                <w:b/>
                <w:sz w:val="6"/>
              </w:rPr>
            </w:pPr>
          </w:p>
        </w:tc>
      </w:tr>
      <w:tr w:rsidR="00090B36" w:rsidTr="00A906AD">
        <w:trPr>
          <w:trHeight w:val="740"/>
        </w:trPr>
        <w:tc>
          <w:tcPr>
            <w:tcW w:w="3545" w:type="dxa"/>
            <w:gridSpan w:val="3"/>
            <w:tcBorders>
              <w:top w:val="nil"/>
              <w:left w:val="nil"/>
              <w:bottom w:val="nil"/>
              <w:right w:val="single" w:sz="4" w:space="0" w:color="auto"/>
            </w:tcBorders>
            <w:shd w:val="clear" w:color="auto" w:fill="auto"/>
          </w:tcPr>
          <w:p w:rsidR="00A906AD" w:rsidRPr="00A906AD" w:rsidRDefault="00D34089" w:rsidP="00D34089">
            <w:pPr>
              <w:pStyle w:val="04Maintext"/>
              <w:spacing w:before="40" w:after="40"/>
              <w:jc w:val="left"/>
              <w:rPr>
                <w:b/>
                <w:sz w:val="20"/>
              </w:rPr>
            </w:pPr>
            <w:r w:rsidRPr="00A906AD">
              <w:rPr>
                <w:b/>
                <w:sz w:val="20"/>
              </w:rPr>
              <w:t>S</w:t>
            </w:r>
            <w:r w:rsidR="00090B36" w:rsidRPr="00A906AD">
              <w:rPr>
                <w:b/>
                <w:sz w:val="20"/>
              </w:rPr>
              <w:t xml:space="preserve">pecify any other form of communication that may be used </w:t>
            </w:r>
            <w:r w:rsidR="005E05C2">
              <w:rPr>
                <w:b/>
                <w:sz w:val="20"/>
              </w:rPr>
              <w:br/>
              <w:t>(</w:t>
            </w:r>
            <w:r w:rsidR="00090B36" w:rsidRPr="00A906AD">
              <w:rPr>
                <w:b/>
                <w:sz w:val="20"/>
              </w:rPr>
              <w:t>e.g. social media)</w:t>
            </w:r>
          </w:p>
        </w:tc>
        <w:tc>
          <w:tcPr>
            <w:tcW w:w="525" w:type="dxa"/>
            <w:tcBorders>
              <w:top w:val="single" w:sz="4" w:space="0" w:color="auto"/>
              <w:left w:val="single" w:sz="4" w:space="0" w:color="auto"/>
              <w:bottom w:val="single" w:sz="4" w:space="0" w:color="auto"/>
              <w:right w:val="nil"/>
            </w:tcBorders>
            <w:shd w:val="clear" w:color="auto" w:fill="auto"/>
          </w:tcPr>
          <w:p w:rsidR="00090B36" w:rsidRPr="00A906AD" w:rsidRDefault="004B4469" w:rsidP="00090B36">
            <w:pPr>
              <w:pStyle w:val="04Maintext"/>
              <w:spacing w:before="40" w:after="40"/>
              <w:jc w:val="left"/>
              <w:rPr>
                <w:b/>
                <w:sz w:val="18"/>
              </w:rPr>
            </w:pPr>
            <w:r w:rsidRPr="00A906AD">
              <w:rPr>
                <w:b/>
                <w:sz w:val="18"/>
              </w:rPr>
              <w:t xml:space="preserve">                            </w:t>
            </w:r>
          </w:p>
        </w:tc>
        <w:tc>
          <w:tcPr>
            <w:tcW w:w="2273" w:type="dxa"/>
            <w:tcBorders>
              <w:top w:val="single" w:sz="4" w:space="0" w:color="auto"/>
              <w:left w:val="nil"/>
              <w:bottom w:val="single" w:sz="4" w:space="0" w:color="auto"/>
              <w:right w:val="nil"/>
            </w:tcBorders>
            <w:shd w:val="clear" w:color="auto" w:fill="auto"/>
          </w:tcPr>
          <w:p w:rsidR="00090B36" w:rsidRPr="00A906AD" w:rsidRDefault="00090B36" w:rsidP="00090B36">
            <w:pPr>
              <w:pStyle w:val="04Maintext"/>
              <w:spacing w:before="40" w:after="40"/>
              <w:jc w:val="left"/>
              <w:rPr>
                <w:b/>
                <w:sz w:val="18"/>
              </w:rPr>
            </w:pPr>
          </w:p>
        </w:tc>
        <w:tc>
          <w:tcPr>
            <w:tcW w:w="603" w:type="dxa"/>
            <w:tcBorders>
              <w:top w:val="single" w:sz="4" w:space="0" w:color="auto"/>
              <w:left w:val="nil"/>
              <w:bottom w:val="single" w:sz="4" w:space="0" w:color="auto"/>
              <w:right w:val="nil"/>
            </w:tcBorders>
            <w:shd w:val="clear" w:color="auto" w:fill="auto"/>
          </w:tcPr>
          <w:p w:rsidR="00090B36" w:rsidRPr="00A906AD" w:rsidRDefault="00090B36" w:rsidP="00090B36">
            <w:pPr>
              <w:pStyle w:val="04Maintext"/>
              <w:spacing w:before="40" w:after="40"/>
              <w:rPr>
                <w:b/>
                <w:sz w:val="18"/>
              </w:rPr>
            </w:pPr>
          </w:p>
        </w:tc>
        <w:tc>
          <w:tcPr>
            <w:tcW w:w="1617" w:type="dxa"/>
            <w:tcBorders>
              <w:top w:val="single" w:sz="4" w:space="0" w:color="auto"/>
              <w:left w:val="nil"/>
              <w:bottom w:val="single" w:sz="4" w:space="0" w:color="auto"/>
              <w:right w:val="nil"/>
            </w:tcBorders>
          </w:tcPr>
          <w:p w:rsidR="00090B36" w:rsidRPr="00A906AD" w:rsidRDefault="00090B36" w:rsidP="00090B36">
            <w:pPr>
              <w:pStyle w:val="04Maintext"/>
              <w:spacing w:before="40" w:after="40"/>
              <w:rPr>
                <w:b/>
                <w:sz w:val="18"/>
              </w:rPr>
            </w:pPr>
          </w:p>
        </w:tc>
        <w:tc>
          <w:tcPr>
            <w:tcW w:w="525" w:type="dxa"/>
            <w:tcBorders>
              <w:top w:val="single" w:sz="4" w:space="0" w:color="auto"/>
              <w:left w:val="nil"/>
              <w:bottom w:val="single" w:sz="4" w:space="0" w:color="auto"/>
              <w:right w:val="single" w:sz="4" w:space="0" w:color="auto"/>
            </w:tcBorders>
          </w:tcPr>
          <w:p w:rsidR="00090B36" w:rsidRPr="00A906AD" w:rsidRDefault="00090B36" w:rsidP="00090B36">
            <w:pPr>
              <w:pStyle w:val="04Maintext"/>
              <w:spacing w:before="40" w:after="40"/>
              <w:rPr>
                <w:b/>
                <w:sz w:val="18"/>
              </w:rPr>
            </w:pPr>
          </w:p>
        </w:tc>
      </w:tr>
    </w:tbl>
    <w:p w:rsidR="00AB0F07" w:rsidRPr="00A906AD" w:rsidRDefault="00AB0F07" w:rsidP="00A906AD">
      <w:pPr>
        <w:pStyle w:val="03Subtitle2"/>
        <w:ind w:left="360"/>
        <w:rPr>
          <w:i/>
          <w:color w:val="5F497A" w:themeColor="accent4" w:themeShade="BF"/>
        </w:rPr>
      </w:pPr>
    </w:p>
    <w:p w:rsidR="00A906AD" w:rsidRPr="00A906AD" w:rsidRDefault="00A906AD" w:rsidP="00AB0F07">
      <w:pPr>
        <w:pStyle w:val="03Subtitle2"/>
        <w:numPr>
          <w:ilvl w:val="0"/>
          <w:numId w:val="4"/>
        </w:numPr>
        <w:rPr>
          <w:i/>
          <w:color w:val="5F497A" w:themeColor="accent4" w:themeShade="BF"/>
          <w:sz w:val="28"/>
          <w:u w:val="none"/>
        </w:rPr>
      </w:pPr>
      <w:r w:rsidRPr="00A906AD">
        <w:rPr>
          <w:i/>
          <w:color w:val="5F497A" w:themeColor="accent4" w:themeShade="BF"/>
          <w:sz w:val="28"/>
          <w:u w:val="none"/>
        </w:rPr>
        <w:t>Services</w:t>
      </w:r>
    </w:p>
    <w:p w:rsidR="00A906AD" w:rsidRPr="00A906AD" w:rsidRDefault="00A906AD" w:rsidP="00A906AD">
      <w:pPr>
        <w:pStyle w:val="03Subtitle2"/>
        <w:ind w:left="360"/>
        <w:rPr>
          <w:b w:val="0"/>
          <w:color w:val="5F497A" w:themeColor="accent4" w:themeShade="BF"/>
          <w:sz w:val="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649"/>
        <w:gridCol w:w="2978"/>
        <w:gridCol w:w="1276"/>
      </w:tblGrid>
      <w:tr w:rsidR="00090B36" w:rsidRPr="004B664D" w:rsidTr="007A07C7">
        <w:trPr>
          <w:cantSplit/>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090B36">
            <w:pPr>
              <w:pStyle w:val="Header"/>
              <w:tabs>
                <w:tab w:val="center" w:pos="3969"/>
              </w:tabs>
              <w:spacing w:before="20" w:after="20"/>
              <w:jc w:val="center"/>
              <w:textboxTightWrap w:val="allLines"/>
              <w:rPr>
                <w:rFonts w:cs="Calibri"/>
                <w:b/>
                <w:bCs/>
                <w:color w:val="454545"/>
              </w:rPr>
            </w:pPr>
            <w:r w:rsidRPr="00366651">
              <w:rPr>
                <w:rFonts w:cs="Calibri"/>
                <w:b/>
                <w:bCs/>
                <w:color w:val="454545"/>
              </w:rPr>
              <w:t>Initial Service</w:t>
            </w: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090B36">
            <w:pPr>
              <w:pStyle w:val="Header"/>
              <w:spacing w:before="20" w:after="20"/>
              <w:ind w:left="69"/>
              <w:jc w:val="center"/>
              <w:textboxTightWrap w:val="allLines"/>
              <w:rPr>
                <w:rFonts w:cs="Calibri"/>
                <w:b/>
                <w:bCs/>
                <w:color w:val="454545"/>
              </w:rPr>
            </w:pPr>
            <w:r w:rsidRPr="00366651">
              <w:rPr>
                <w:rFonts w:cs="Calibri"/>
                <w:b/>
                <w:bCs/>
                <w:color w:val="454545"/>
              </w:rPr>
              <w:t>Tick to confirm</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85440E">
            <w:pPr>
              <w:pStyle w:val="Header"/>
              <w:spacing w:before="20" w:after="20"/>
              <w:jc w:val="center"/>
              <w:textboxTightWrap w:val="allLines"/>
              <w:rPr>
                <w:rFonts w:cs="Calibri"/>
                <w:b/>
                <w:bCs/>
                <w:color w:val="454545"/>
              </w:rPr>
            </w:pPr>
            <w:r w:rsidRPr="00366651">
              <w:rPr>
                <w:rFonts w:cs="Calibri"/>
                <w:b/>
                <w:bCs/>
                <w:color w:val="454545"/>
              </w:rPr>
              <w:t>Details of agreed fee</w:t>
            </w:r>
          </w:p>
        </w:tc>
      </w:tr>
      <w:tr w:rsidR="00090B36" w:rsidRPr="004B664D" w:rsidTr="002F4885">
        <w:trPr>
          <w:cantSplit/>
        </w:trPr>
        <w:tc>
          <w:tcPr>
            <w:tcW w:w="0" w:type="auto"/>
          </w:tcPr>
          <w:p w:rsidR="00090B36" w:rsidRPr="00764982" w:rsidRDefault="00090B36" w:rsidP="00090B36">
            <w:pPr>
              <w:autoSpaceDE w:val="0"/>
              <w:autoSpaceDN w:val="0"/>
              <w:adjustRightInd w:val="0"/>
              <w:spacing w:before="20" w:after="20"/>
              <w:textboxTightWrap w:val="allLines"/>
              <w:rPr>
                <w:rFonts w:ascii="Calibri" w:hAnsi="Calibri" w:cs="Calibri"/>
                <w:color w:val="454545"/>
              </w:rPr>
            </w:pPr>
            <w:r w:rsidRPr="00764982">
              <w:rPr>
                <w:rFonts w:ascii="Calibri" w:hAnsi="Calibri" w:cs="Calibri"/>
                <w:color w:val="454545"/>
              </w:rPr>
              <w:t>Financial Planning Service</w:t>
            </w:r>
          </w:p>
        </w:tc>
        <w:tc>
          <w:tcPr>
            <w:tcW w:w="0" w:type="auto"/>
          </w:tcPr>
          <w:p w:rsidR="00090B36" w:rsidRPr="00562D2E" w:rsidRDefault="00090B36" w:rsidP="00090B36">
            <w:pPr>
              <w:pStyle w:val="Header"/>
              <w:spacing w:before="20" w:after="20"/>
              <w:jc w:val="center"/>
              <w:textboxTightWrap w:val="allLines"/>
              <w:rPr>
                <w:rFonts w:ascii="Wingdings 2" w:hAnsi="Wingdings 2" w:cs="Calibri"/>
                <w:b/>
                <w:bCs/>
                <w:color w:val="454545"/>
              </w:rPr>
            </w:pPr>
          </w:p>
        </w:tc>
        <w:tc>
          <w:tcPr>
            <w:tcW w:w="4254" w:type="dxa"/>
            <w:gridSpan w:val="2"/>
          </w:tcPr>
          <w:p w:rsidR="00090B36" w:rsidRPr="00071721" w:rsidRDefault="00764982" w:rsidP="00090B36">
            <w:pPr>
              <w:autoSpaceDE w:val="0"/>
              <w:autoSpaceDN w:val="0"/>
              <w:adjustRightInd w:val="0"/>
              <w:spacing w:before="20" w:after="20"/>
              <w:textboxTightWrap w:val="allLines"/>
              <w:rPr>
                <w:rFonts w:cs="Calibri"/>
                <w:b/>
                <w:bCs/>
                <w:color w:val="454545"/>
              </w:rPr>
            </w:pPr>
            <w:r>
              <w:rPr>
                <w:rFonts w:cs="Calibri"/>
                <w:b/>
                <w:bCs/>
                <w:color w:val="454545"/>
              </w:rPr>
              <w:t>£</w:t>
            </w:r>
          </w:p>
        </w:tc>
      </w:tr>
      <w:tr w:rsidR="00090B36" w:rsidRPr="004B664D" w:rsidTr="002F4885">
        <w:trPr>
          <w:cantSplit/>
        </w:trPr>
        <w:tc>
          <w:tcPr>
            <w:tcW w:w="0" w:type="auto"/>
          </w:tcPr>
          <w:p w:rsidR="00090B36" w:rsidRPr="00764982" w:rsidRDefault="00090B36" w:rsidP="00090B36">
            <w:pPr>
              <w:autoSpaceDE w:val="0"/>
              <w:autoSpaceDN w:val="0"/>
              <w:adjustRightInd w:val="0"/>
              <w:spacing w:before="20" w:after="20"/>
              <w:textboxTightWrap w:val="allLines"/>
              <w:rPr>
                <w:rFonts w:ascii="Calibri" w:hAnsi="Calibri" w:cs="Calibri"/>
                <w:color w:val="454545"/>
              </w:rPr>
            </w:pPr>
            <w:r w:rsidRPr="00764982">
              <w:rPr>
                <w:rFonts w:ascii="Calibri" w:hAnsi="Calibri" w:cs="Calibri"/>
                <w:color w:val="454545"/>
              </w:rPr>
              <w:t>Focused one off advice</w:t>
            </w:r>
          </w:p>
        </w:tc>
        <w:tc>
          <w:tcPr>
            <w:tcW w:w="0" w:type="auto"/>
          </w:tcPr>
          <w:p w:rsidR="00090B36" w:rsidRPr="00366651" w:rsidRDefault="00090B36" w:rsidP="00090B36">
            <w:pPr>
              <w:pStyle w:val="Header"/>
              <w:spacing w:before="20" w:after="20"/>
              <w:textboxTightWrap w:val="allLines"/>
              <w:rPr>
                <w:rFonts w:cs="Calibri"/>
                <w:b/>
                <w:bCs/>
                <w:color w:val="454545"/>
              </w:rPr>
            </w:pPr>
          </w:p>
        </w:tc>
        <w:tc>
          <w:tcPr>
            <w:tcW w:w="4254" w:type="dxa"/>
            <w:gridSpan w:val="2"/>
          </w:tcPr>
          <w:p w:rsidR="00090B36" w:rsidRPr="00366651" w:rsidRDefault="00764982" w:rsidP="00090B36">
            <w:pPr>
              <w:pStyle w:val="Header"/>
              <w:spacing w:before="20" w:after="20"/>
              <w:textboxTightWrap w:val="allLines"/>
              <w:rPr>
                <w:rFonts w:cs="Calibri"/>
                <w:b/>
                <w:bCs/>
                <w:color w:val="454545"/>
              </w:rPr>
            </w:pPr>
            <w:r>
              <w:rPr>
                <w:rFonts w:cs="Calibri"/>
                <w:b/>
                <w:bCs/>
                <w:color w:val="454545"/>
              </w:rPr>
              <w:t>£</w:t>
            </w:r>
          </w:p>
        </w:tc>
      </w:tr>
      <w:tr w:rsidR="00090B36" w:rsidRPr="004B664D" w:rsidTr="002F4885">
        <w:trPr>
          <w:cantSplit/>
          <w:trHeight w:val="812"/>
        </w:trPr>
        <w:tc>
          <w:tcPr>
            <w:tcW w:w="0" w:type="auto"/>
          </w:tcPr>
          <w:p w:rsidR="00090B36" w:rsidRPr="00764982" w:rsidRDefault="00090B36" w:rsidP="00090B36">
            <w:pPr>
              <w:spacing w:before="20" w:after="20"/>
              <w:textboxTightWrap w:val="allLines"/>
              <w:rPr>
                <w:rFonts w:ascii="Calibri" w:hAnsi="Calibri" w:cs="Calibri"/>
                <w:color w:val="404040"/>
              </w:rPr>
            </w:pPr>
            <w:r w:rsidRPr="00764982">
              <w:rPr>
                <w:rFonts w:ascii="Calibri" w:hAnsi="Calibri" w:cs="Calibri"/>
                <w:color w:val="404040"/>
              </w:rPr>
              <w:t>Other – specify details of work:</w:t>
            </w:r>
          </w:p>
        </w:tc>
        <w:tc>
          <w:tcPr>
            <w:tcW w:w="0" w:type="auto"/>
          </w:tcPr>
          <w:p w:rsidR="00090B36" w:rsidRPr="00366651" w:rsidRDefault="00090B36" w:rsidP="00090B36">
            <w:pPr>
              <w:pStyle w:val="Header"/>
              <w:spacing w:before="20" w:after="20"/>
              <w:textboxTightWrap w:val="allLines"/>
              <w:rPr>
                <w:rFonts w:cs="Calibri"/>
                <w:b/>
                <w:bCs/>
                <w:color w:val="454545"/>
              </w:rPr>
            </w:pPr>
          </w:p>
        </w:tc>
        <w:tc>
          <w:tcPr>
            <w:tcW w:w="4254" w:type="dxa"/>
            <w:gridSpan w:val="2"/>
          </w:tcPr>
          <w:p w:rsidR="00090B36" w:rsidRPr="00366651" w:rsidRDefault="00764982" w:rsidP="00090B36">
            <w:pPr>
              <w:pStyle w:val="Header"/>
              <w:spacing w:before="20" w:after="20"/>
              <w:textboxTightWrap w:val="allLines"/>
              <w:rPr>
                <w:rFonts w:cs="Calibri"/>
                <w:b/>
                <w:bCs/>
                <w:color w:val="454545"/>
              </w:rPr>
            </w:pPr>
            <w:r>
              <w:rPr>
                <w:rFonts w:cs="Calibri"/>
                <w:b/>
                <w:bCs/>
                <w:color w:val="454545"/>
              </w:rPr>
              <w:t>£</w:t>
            </w:r>
          </w:p>
        </w:tc>
      </w:tr>
      <w:tr w:rsidR="00764982" w:rsidRPr="004B664D" w:rsidTr="002F4885">
        <w:trPr>
          <w:cantSplit/>
          <w:trHeight w:val="257"/>
        </w:trPr>
        <w:tc>
          <w:tcPr>
            <w:tcW w:w="0" w:type="auto"/>
            <w:vMerge w:val="restart"/>
          </w:tcPr>
          <w:p w:rsidR="00764982" w:rsidRPr="00035B87" w:rsidRDefault="00764982" w:rsidP="00090B36">
            <w:pPr>
              <w:pStyle w:val="Header"/>
              <w:tabs>
                <w:tab w:val="center" w:pos="567"/>
              </w:tabs>
              <w:spacing w:before="20" w:after="20"/>
              <w:textboxTightWrap w:val="allLines"/>
              <w:rPr>
                <w:rFonts w:cs="Calibri"/>
                <w:bCs/>
                <w:color w:val="454545"/>
                <w:highlight w:val="yellow"/>
              </w:rPr>
            </w:pPr>
            <w:r w:rsidRPr="00764982">
              <w:rPr>
                <w:rFonts w:cs="Calibri"/>
                <w:bCs/>
                <w:color w:val="454545"/>
              </w:rPr>
              <w:t xml:space="preserve">Advice relating to protection planning </w:t>
            </w:r>
          </w:p>
        </w:tc>
        <w:tc>
          <w:tcPr>
            <w:tcW w:w="0" w:type="auto"/>
            <w:vMerge w:val="restart"/>
          </w:tcPr>
          <w:p w:rsidR="00764982" w:rsidRPr="00035B87" w:rsidRDefault="00764982" w:rsidP="00090B36">
            <w:pPr>
              <w:pStyle w:val="Header"/>
              <w:spacing w:before="20" w:after="20"/>
              <w:jc w:val="both"/>
              <w:textboxTightWrap w:val="allLines"/>
              <w:rPr>
                <w:rFonts w:cs="Calibri"/>
                <w:b/>
                <w:bCs/>
                <w:color w:val="454545"/>
                <w:highlight w:val="yellow"/>
              </w:rPr>
            </w:pPr>
          </w:p>
        </w:tc>
        <w:tc>
          <w:tcPr>
            <w:tcW w:w="4254" w:type="dxa"/>
            <w:gridSpan w:val="2"/>
          </w:tcPr>
          <w:p w:rsidR="00764982" w:rsidRPr="00035B87" w:rsidRDefault="00764982" w:rsidP="00090B36">
            <w:pPr>
              <w:pStyle w:val="Header"/>
              <w:spacing w:before="20" w:after="20"/>
              <w:textboxTightWrap w:val="allLines"/>
              <w:rPr>
                <w:rFonts w:cs="Calibri"/>
                <w:bCs/>
                <w:color w:val="454545"/>
                <w:highlight w:val="yellow"/>
              </w:rPr>
            </w:pPr>
          </w:p>
        </w:tc>
      </w:tr>
      <w:tr w:rsidR="00090B36" w:rsidRPr="004B664D" w:rsidTr="002F4885">
        <w:trPr>
          <w:cantSplit/>
          <w:trHeight w:val="562"/>
        </w:trPr>
        <w:tc>
          <w:tcPr>
            <w:tcW w:w="0" w:type="auto"/>
            <w:vMerge/>
          </w:tcPr>
          <w:p w:rsidR="00090B36" w:rsidRPr="00035B87" w:rsidRDefault="00090B36" w:rsidP="00090B36">
            <w:pPr>
              <w:pStyle w:val="Header"/>
              <w:tabs>
                <w:tab w:val="center" w:pos="567"/>
              </w:tabs>
              <w:spacing w:before="20" w:after="20"/>
              <w:ind w:left="567"/>
              <w:textboxTightWrap w:val="allLines"/>
              <w:rPr>
                <w:rFonts w:cs="Calibri"/>
                <w:bCs/>
                <w:color w:val="454545"/>
                <w:highlight w:val="yellow"/>
              </w:rPr>
            </w:pPr>
          </w:p>
        </w:tc>
        <w:tc>
          <w:tcPr>
            <w:tcW w:w="0" w:type="auto"/>
            <w:vMerge/>
          </w:tcPr>
          <w:p w:rsidR="00090B36" w:rsidRPr="00035B87" w:rsidRDefault="00090B36" w:rsidP="00090B36">
            <w:pPr>
              <w:pStyle w:val="Header"/>
              <w:spacing w:before="20" w:after="20"/>
              <w:jc w:val="both"/>
              <w:textboxTightWrap w:val="allLines"/>
              <w:rPr>
                <w:rFonts w:cs="Calibri"/>
                <w:b/>
                <w:bCs/>
                <w:color w:val="454545"/>
                <w:highlight w:val="yellow"/>
              </w:rPr>
            </w:pPr>
          </w:p>
        </w:tc>
        <w:tc>
          <w:tcPr>
            <w:tcW w:w="2978" w:type="dxa"/>
          </w:tcPr>
          <w:p w:rsidR="00090B36" w:rsidRPr="00035B87" w:rsidRDefault="00090B36" w:rsidP="00090B36">
            <w:pPr>
              <w:pStyle w:val="Header"/>
              <w:spacing w:before="20" w:after="20"/>
              <w:textboxTightWrap w:val="allLines"/>
              <w:rPr>
                <w:rFonts w:cs="Calibri"/>
                <w:bCs/>
                <w:color w:val="454545"/>
                <w:highlight w:val="yellow"/>
              </w:rPr>
            </w:pPr>
            <w:r w:rsidRPr="00764982">
              <w:rPr>
                <w:rFonts w:cs="Calibri"/>
                <w:bCs/>
                <w:color w:val="454545"/>
              </w:rPr>
              <w:t xml:space="preserve">Agreed fee to be paid directly by you </w:t>
            </w:r>
            <w:r w:rsidRPr="00764982">
              <w:rPr>
                <w:rFonts w:cs="Calibri"/>
                <w:bCs/>
                <w:i/>
                <w:color w:val="454545"/>
              </w:rPr>
              <w:t>(if applicable)</w:t>
            </w:r>
          </w:p>
        </w:tc>
        <w:tc>
          <w:tcPr>
            <w:tcW w:w="1276" w:type="dxa"/>
          </w:tcPr>
          <w:p w:rsidR="00090B36" w:rsidRPr="00035B87" w:rsidRDefault="00090B36" w:rsidP="00090B36">
            <w:pPr>
              <w:pStyle w:val="Header"/>
              <w:spacing w:before="20" w:after="20"/>
              <w:textboxTightWrap w:val="allLines"/>
              <w:rPr>
                <w:rFonts w:cs="Calibri"/>
                <w:bCs/>
                <w:color w:val="454545"/>
                <w:highlight w:val="yellow"/>
              </w:rPr>
            </w:pPr>
            <w:r w:rsidRPr="00764982">
              <w:rPr>
                <w:rFonts w:cs="Calibri"/>
                <w:bCs/>
                <w:color w:val="454545"/>
              </w:rPr>
              <w:t>£</w:t>
            </w:r>
          </w:p>
        </w:tc>
      </w:tr>
    </w:tbl>
    <w:p w:rsidR="00090B36" w:rsidRPr="005E05C2" w:rsidRDefault="00090B36" w:rsidP="001F45B5">
      <w:pPr>
        <w:adjustRightInd w:val="0"/>
        <w:jc w:val="both"/>
        <w:rPr>
          <w:rFonts w:ascii="Calibri" w:hAnsi="Calibri" w:cs="Calibri"/>
          <w:b/>
          <w:color w:val="454545"/>
          <w:sz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1"/>
        <w:gridCol w:w="1706"/>
        <w:gridCol w:w="4253"/>
      </w:tblGrid>
      <w:tr w:rsidR="00090B36" w:rsidRPr="000D1174" w:rsidTr="007A07C7">
        <w:trPr>
          <w:cantSplit/>
          <w:trHeight w:val="20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090B36">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Ongoing Services</w:t>
            </w:r>
          </w:p>
        </w:tc>
        <w:tc>
          <w:tcPr>
            <w:tcW w:w="17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090B36">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Tick to confirm</w:t>
            </w:r>
          </w:p>
        </w:tc>
        <w:tc>
          <w:tcPr>
            <w:tcW w:w="425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90B36" w:rsidRPr="00366651" w:rsidRDefault="00090B36" w:rsidP="0085440E">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Details of agreed fee</w:t>
            </w:r>
            <w:r>
              <w:rPr>
                <w:rFonts w:ascii="Calibri" w:hAnsi="Calibri" w:cs="Calibri"/>
                <w:b/>
                <w:bCs/>
                <w:color w:val="454545"/>
              </w:rPr>
              <w:t xml:space="preserve"> </w:t>
            </w:r>
          </w:p>
        </w:tc>
      </w:tr>
      <w:tr w:rsidR="00090B36" w:rsidRPr="000D1174" w:rsidTr="007A07C7">
        <w:trPr>
          <w:cantSplit/>
          <w:trHeight w:val="681"/>
        </w:trPr>
        <w:tc>
          <w:tcPr>
            <w:tcW w:w="3539" w:type="dxa"/>
            <w:gridSpan w:val="2"/>
          </w:tcPr>
          <w:p w:rsidR="00090B36" w:rsidRPr="00764982" w:rsidRDefault="00090B36" w:rsidP="00090B36">
            <w:pPr>
              <w:spacing w:before="20" w:after="20"/>
              <w:jc w:val="both"/>
              <w:textboxTightWrap w:val="allLines"/>
              <w:rPr>
                <w:rFonts w:ascii="Calibri" w:hAnsi="Calibri" w:cs="Calibri"/>
                <w:color w:val="404040"/>
              </w:rPr>
            </w:pPr>
            <w:r w:rsidRPr="00764982">
              <w:rPr>
                <w:rFonts w:ascii="Calibri" w:hAnsi="Calibri" w:cs="Calibri"/>
                <w:color w:val="404040"/>
              </w:rPr>
              <w:t>Financial  Planning Service</w:t>
            </w:r>
          </w:p>
        </w:tc>
        <w:tc>
          <w:tcPr>
            <w:tcW w:w="1706" w:type="dxa"/>
          </w:tcPr>
          <w:p w:rsidR="00090B36" w:rsidRPr="0005074D" w:rsidRDefault="00090B36" w:rsidP="00090B36">
            <w:pPr>
              <w:adjustRightInd w:val="0"/>
              <w:spacing w:before="20" w:after="20"/>
              <w:jc w:val="both"/>
              <w:textboxTightWrap w:val="allLines"/>
              <w:rPr>
                <w:rFonts w:ascii="Wingdings 2" w:hAnsi="Wingdings 2" w:cs="Calibri"/>
                <w:b/>
                <w:bCs/>
                <w:color w:val="454545"/>
              </w:rPr>
            </w:pPr>
          </w:p>
        </w:tc>
        <w:tc>
          <w:tcPr>
            <w:tcW w:w="4253" w:type="dxa"/>
          </w:tcPr>
          <w:p w:rsidR="00090B36" w:rsidRPr="00366651" w:rsidRDefault="002F4885" w:rsidP="00090B36">
            <w:pPr>
              <w:adjustRightInd w:val="0"/>
              <w:spacing w:before="20" w:after="20"/>
              <w:jc w:val="both"/>
              <w:textboxTightWrap w:val="allLines"/>
              <w:rPr>
                <w:rFonts w:ascii="Calibri" w:hAnsi="Calibri" w:cs="Calibri"/>
                <w:b/>
                <w:bCs/>
                <w:color w:val="454545"/>
              </w:rPr>
            </w:pPr>
            <w:r>
              <w:rPr>
                <w:rFonts w:ascii="Calibri" w:hAnsi="Calibri" w:cs="Calibri"/>
                <w:b/>
                <w:bCs/>
                <w:color w:val="454545"/>
              </w:rPr>
              <w:t>0.75%</w:t>
            </w:r>
          </w:p>
        </w:tc>
      </w:tr>
      <w:tr w:rsidR="00090B36" w:rsidRPr="000D1174" w:rsidTr="007A07C7">
        <w:trPr>
          <w:cantSplit/>
        </w:trPr>
        <w:tc>
          <w:tcPr>
            <w:tcW w:w="3539" w:type="dxa"/>
            <w:gridSpan w:val="2"/>
          </w:tcPr>
          <w:p w:rsidR="00090B36" w:rsidRPr="00035B87" w:rsidRDefault="0085440E" w:rsidP="00090B36">
            <w:pPr>
              <w:spacing w:before="20" w:after="20"/>
              <w:jc w:val="both"/>
              <w:textboxTightWrap w:val="allLines"/>
              <w:rPr>
                <w:rFonts w:ascii="Calibri" w:hAnsi="Calibri" w:cs="Calibri"/>
                <w:color w:val="404040"/>
                <w:highlight w:val="yellow"/>
              </w:rPr>
            </w:pPr>
            <w:r w:rsidRPr="0085440E">
              <w:rPr>
                <w:rFonts w:ascii="Calibri" w:hAnsi="Calibri" w:cs="Calibri"/>
                <w:color w:val="404040"/>
              </w:rPr>
              <w:t>DFM Reviews</w:t>
            </w:r>
          </w:p>
        </w:tc>
        <w:tc>
          <w:tcPr>
            <w:tcW w:w="1706" w:type="dxa"/>
          </w:tcPr>
          <w:p w:rsidR="00090B36" w:rsidRPr="00366651" w:rsidRDefault="00090B36" w:rsidP="00090B36">
            <w:pPr>
              <w:adjustRightInd w:val="0"/>
              <w:spacing w:before="20" w:after="20"/>
              <w:jc w:val="both"/>
              <w:textboxTightWrap w:val="allLines"/>
              <w:rPr>
                <w:rFonts w:ascii="Calibri" w:hAnsi="Calibri" w:cs="Calibri"/>
                <w:b/>
                <w:bCs/>
                <w:color w:val="454545"/>
              </w:rPr>
            </w:pPr>
          </w:p>
        </w:tc>
        <w:tc>
          <w:tcPr>
            <w:tcW w:w="4253" w:type="dxa"/>
          </w:tcPr>
          <w:p w:rsidR="00090B36" w:rsidRPr="00366651" w:rsidRDefault="00090B36" w:rsidP="00090B36">
            <w:pPr>
              <w:adjustRightInd w:val="0"/>
              <w:spacing w:before="20" w:after="20"/>
              <w:jc w:val="both"/>
              <w:textboxTightWrap w:val="allLines"/>
              <w:rPr>
                <w:rFonts w:ascii="Calibri" w:hAnsi="Calibri" w:cs="Calibri"/>
                <w:b/>
                <w:bCs/>
                <w:color w:val="454545"/>
              </w:rPr>
            </w:pPr>
          </w:p>
        </w:tc>
      </w:tr>
      <w:tr w:rsidR="00764982" w:rsidRPr="0040327F" w:rsidTr="002F4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498" w:type="dxa"/>
            <w:gridSpan w:val="4"/>
            <w:tcBorders>
              <w:top w:val="nil"/>
              <w:left w:val="nil"/>
              <w:bottom w:val="single" w:sz="4" w:space="0" w:color="auto"/>
              <w:right w:val="nil"/>
            </w:tcBorders>
            <w:shd w:val="clear" w:color="auto" w:fill="auto"/>
          </w:tcPr>
          <w:p w:rsidR="00764982" w:rsidRPr="005E05C2" w:rsidRDefault="00764982" w:rsidP="00090B36">
            <w:pPr>
              <w:adjustRightInd w:val="0"/>
              <w:spacing w:before="40" w:after="40"/>
              <w:jc w:val="both"/>
              <w:textboxTightWrap w:val="allLines"/>
              <w:rPr>
                <w:rFonts w:ascii="Calibri" w:hAnsi="Calibri" w:cs="Calibri"/>
                <w:b/>
                <w:bCs/>
                <w:color w:val="454545"/>
              </w:rPr>
            </w:pPr>
          </w:p>
        </w:tc>
      </w:tr>
      <w:tr w:rsidR="00090B36" w:rsidRPr="0040327F" w:rsidTr="00B8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tcBorders>
              <w:top w:val="single" w:sz="4" w:space="0" w:color="auto"/>
            </w:tcBorders>
            <w:shd w:val="clear" w:color="auto" w:fill="E5DFEC" w:themeFill="accent4" w:themeFillTint="33"/>
          </w:tcPr>
          <w:p w:rsidR="00090B36" w:rsidRPr="00193D17" w:rsidRDefault="00090B36" w:rsidP="00090B36">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 xml:space="preserve">Date of issue </w:t>
            </w:r>
          </w:p>
        </w:tc>
        <w:tc>
          <w:tcPr>
            <w:tcW w:w="7230" w:type="dxa"/>
            <w:gridSpan w:val="3"/>
            <w:tcBorders>
              <w:top w:val="single" w:sz="4" w:space="0" w:color="auto"/>
            </w:tcBorders>
            <w:shd w:val="clear" w:color="auto" w:fill="auto"/>
          </w:tcPr>
          <w:p w:rsidR="00090B36" w:rsidRPr="00193D17" w:rsidRDefault="00090B36" w:rsidP="00090B36">
            <w:pPr>
              <w:adjustRightInd w:val="0"/>
              <w:spacing w:before="40" w:after="40"/>
              <w:jc w:val="both"/>
              <w:textboxTightWrap w:val="allLines"/>
              <w:rPr>
                <w:rFonts w:ascii="Calibri" w:hAnsi="Calibri" w:cs="Calibri"/>
                <w:b/>
                <w:bCs/>
                <w:color w:val="454545"/>
              </w:rPr>
            </w:pPr>
          </w:p>
        </w:tc>
      </w:tr>
      <w:tr w:rsidR="00090B36" w:rsidRPr="0040327F" w:rsidTr="00B8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090B36" w:rsidRPr="00193D17" w:rsidRDefault="00090B36" w:rsidP="00090B36">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Client name(s):</w:t>
            </w:r>
          </w:p>
        </w:tc>
        <w:tc>
          <w:tcPr>
            <w:tcW w:w="7230" w:type="dxa"/>
            <w:gridSpan w:val="3"/>
            <w:shd w:val="clear" w:color="auto" w:fill="auto"/>
          </w:tcPr>
          <w:p w:rsidR="00090B36" w:rsidRPr="00193D17" w:rsidRDefault="00090B36" w:rsidP="00090B36">
            <w:pPr>
              <w:adjustRightInd w:val="0"/>
              <w:spacing w:before="40" w:after="40"/>
              <w:jc w:val="both"/>
              <w:textboxTightWrap w:val="allLines"/>
              <w:rPr>
                <w:rFonts w:ascii="Calibri" w:hAnsi="Calibri" w:cs="Calibri"/>
                <w:b/>
                <w:bCs/>
                <w:color w:val="454545"/>
              </w:rPr>
            </w:pPr>
          </w:p>
        </w:tc>
      </w:tr>
      <w:tr w:rsidR="00090B36" w:rsidRPr="0040327F" w:rsidTr="00B8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090B36" w:rsidRPr="00193D17" w:rsidRDefault="00090B36" w:rsidP="00090B36">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Client Signature(s):</w:t>
            </w:r>
          </w:p>
        </w:tc>
        <w:tc>
          <w:tcPr>
            <w:tcW w:w="7230" w:type="dxa"/>
            <w:gridSpan w:val="3"/>
            <w:shd w:val="clear" w:color="auto" w:fill="auto"/>
          </w:tcPr>
          <w:p w:rsidR="00090B36" w:rsidRDefault="00090B36" w:rsidP="00090B36">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 xml:space="preserve"> </w:t>
            </w:r>
          </w:p>
          <w:p w:rsidR="00A906AD" w:rsidRPr="00A906AD" w:rsidRDefault="00A906AD" w:rsidP="00090B36">
            <w:pPr>
              <w:adjustRightInd w:val="0"/>
              <w:spacing w:before="40" w:after="40"/>
              <w:jc w:val="both"/>
              <w:textboxTightWrap w:val="allLines"/>
              <w:rPr>
                <w:rFonts w:ascii="Calibri" w:hAnsi="Calibri" w:cs="Calibri"/>
                <w:b/>
                <w:bCs/>
                <w:color w:val="454545"/>
                <w:sz w:val="16"/>
              </w:rPr>
            </w:pPr>
          </w:p>
        </w:tc>
      </w:tr>
      <w:tr w:rsidR="00090B36" w:rsidRPr="0040327F" w:rsidTr="00B83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090B36" w:rsidRPr="00193D17" w:rsidRDefault="00090B36" w:rsidP="00090B36">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Date:</w:t>
            </w:r>
          </w:p>
        </w:tc>
        <w:tc>
          <w:tcPr>
            <w:tcW w:w="7230" w:type="dxa"/>
            <w:gridSpan w:val="3"/>
            <w:shd w:val="clear" w:color="auto" w:fill="auto"/>
          </w:tcPr>
          <w:p w:rsidR="00090B36" w:rsidRPr="00193D17" w:rsidRDefault="00090B36" w:rsidP="00090B36">
            <w:pPr>
              <w:adjustRightInd w:val="0"/>
              <w:spacing w:before="40" w:after="40"/>
              <w:jc w:val="both"/>
              <w:textboxTightWrap w:val="allLines"/>
              <w:rPr>
                <w:rFonts w:ascii="Calibri" w:hAnsi="Calibri" w:cs="Calibri"/>
                <w:b/>
                <w:bCs/>
                <w:color w:val="454545"/>
              </w:rPr>
            </w:pPr>
          </w:p>
        </w:tc>
      </w:tr>
    </w:tbl>
    <w:tbl>
      <w:tblPr>
        <w:tblStyle w:val="TableGrid"/>
        <w:tblpPr w:leftFromText="181" w:rightFromText="181" w:vertAnchor="page" w:horzAnchor="margin" w:tblpY="146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984"/>
        <w:gridCol w:w="2552"/>
      </w:tblGrid>
      <w:tr w:rsidR="0085440E" w:rsidTr="0085440E">
        <w:tc>
          <w:tcPr>
            <w:tcW w:w="4928" w:type="dxa"/>
          </w:tcPr>
          <w:p w:rsidR="0085440E" w:rsidRPr="0029500B" w:rsidRDefault="0085440E" w:rsidP="0085440E">
            <w:pPr>
              <w:rPr>
                <w:sz w:val="20"/>
              </w:rPr>
            </w:pPr>
            <w:r w:rsidRPr="0029500B">
              <w:rPr>
                <w:color w:val="5F497A" w:themeColor="accent4" w:themeShade="BF"/>
                <w:sz w:val="24"/>
                <w:szCs w:val="28"/>
              </w:rPr>
              <w:t>Jan Oliff Financial Planning Limited</w:t>
            </w:r>
            <w:r w:rsidRPr="0029500B">
              <w:rPr>
                <w:sz w:val="20"/>
              </w:rPr>
              <w:t xml:space="preserve"> </w:t>
            </w:r>
          </w:p>
          <w:p w:rsidR="0085440E" w:rsidRPr="00343A5C" w:rsidRDefault="0085440E" w:rsidP="0085440E">
            <w:pPr>
              <w:rPr>
                <w:b/>
                <w:color w:val="5F497A" w:themeColor="accent4" w:themeShade="BF"/>
                <w:sz w:val="28"/>
                <w:szCs w:val="28"/>
              </w:rPr>
            </w:pPr>
            <w:r w:rsidRPr="0029500B">
              <w:rPr>
                <w:color w:val="4A442A" w:themeColor="background2" w:themeShade="40"/>
                <w:sz w:val="20"/>
              </w:rPr>
              <w:t>Noumena, Little Green, Broadwas, WR6 5NH</w:t>
            </w:r>
            <w:r w:rsidRPr="0029500B">
              <w:rPr>
                <w:color w:val="4A442A" w:themeColor="background2" w:themeShade="40"/>
                <w:sz w:val="20"/>
              </w:rPr>
              <w:br/>
              <w:t xml:space="preserve">01886 822205  :  </w:t>
            </w:r>
            <w:hyperlink r:id="rId13" w:history="1">
              <w:r w:rsidRPr="0029500B">
                <w:rPr>
                  <w:rStyle w:val="Hyperlink"/>
                  <w:color w:val="4A442A" w:themeColor="background2" w:themeShade="40"/>
                  <w:sz w:val="20"/>
                </w:rPr>
                <w:t>jan@oliff.info</w:t>
              </w:r>
            </w:hyperlink>
            <w:r w:rsidRPr="0029500B">
              <w:rPr>
                <w:color w:val="4A442A" w:themeColor="background2" w:themeShade="40"/>
                <w:sz w:val="20"/>
              </w:rPr>
              <w:t xml:space="preserve">   :  </w:t>
            </w:r>
            <w:hyperlink r:id="rId14" w:history="1">
              <w:r w:rsidRPr="0029500B">
                <w:rPr>
                  <w:rStyle w:val="Hyperlink"/>
                  <w:color w:val="4A442A" w:themeColor="background2" w:themeShade="40"/>
                  <w:sz w:val="20"/>
                </w:rPr>
                <w:t>www.oliff.info</w:t>
              </w:r>
            </w:hyperlink>
          </w:p>
        </w:tc>
        <w:tc>
          <w:tcPr>
            <w:tcW w:w="1984" w:type="dxa"/>
          </w:tcPr>
          <w:p w:rsidR="0085440E" w:rsidRDefault="0085440E" w:rsidP="0085440E">
            <w:r>
              <w:rPr>
                <w:noProof/>
                <w:lang w:eastAsia="en-GB"/>
              </w:rPr>
              <w:drawing>
                <wp:inline distT="0" distB="0" distL="0" distR="0" wp14:anchorId="458F6BB0" wp14:editId="2A230BD1">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Logo.jpeg"/>
                          <pic:cNvPicPr/>
                        </pic:nvPicPr>
                        <pic:blipFill>
                          <a:blip r:embed="rId1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2552" w:type="dxa"/>
          </w:tcPr>
          <w:p w:rsidR="0085440E" w:rsidRPr="00A351D0" w:rsidRDefault="0085440E" w:rsidP="0085440E">
            <w:pPr>
              <w:rPr>
                <w:sz w:val="10"/>
              </w:rPr>
            </w:pPr>
          </w:p>
          <w:p w:rsidR="0085440E" w:rsidRDefault="0085440E" w:rsidP="0085440E">
            <w:r w:rsidRPr="0029500B">
              <w:rPr>
                <w:color w:val="4A442A" w:themeColor="background2" w:themeShade="40"/>
                <w:sz w:val="20"/>
              </w:rPr>
              <w:t>Follow on Twitter  @</w:t>
            </w:r>
            <w:proofErr w:type="spellStart"/>
            <w:r w:rsidRPr="0029500B">
              <w:rPr>
                <w:color w:val="4A442A" w:themeColor="background2" w:themeShade="40"/>
                <w:sz w:val="20"/>
              </w:rPr>
              <w:t>janoliff</w:t>
            </w:r>
            <w:proofErr w:type="spellEnd"/>
            <w:r w:rsidRPr="0029500B">
              <w:rPr>
                <w:color w:val="4A442A" w:themeColor="background2" w:themeShade="40"/>
                <w:sz w:val="20"/>
              </w:rPr>
              <w:br/>
              <w:t xml:space="preserve">Connect on LinkedIn </w:t>
            </w:r>
            <w:proofErr w:type="spellStart"/>
            <w:r w:rsidRPr="0029500B">
              <w:rPr>
                <w:color w:val="4A442A" w:themeColor="background2" w:themeShade="40"/>
                <w:sz w:val="20"/>
              </w:rPr>
              <w:t>janoliff</w:t>
            </w:r>
            <w:proofErr w:type="spellEnd"/>
            <w:r w:rsidRPr="0029500B">
              <w:rPr>
                <w:color w:val="4A442A" w:themeColor="background2" w:themeShade="40"/>
                <w:sz w:val="20"/>
              </w:rPr>
              <w:br/>
              <w:t xml:space="preserve">My blog </w:t>
            </w:r>
            <w:hyperlink r:id="rId16" w:history="1">
              <w:r w:rsidRPr="0029500B">
                <w:rPr>
                  <w:rStyle w:val="Hyperlink"/>
                  <w:color w:val="4A442A" w:themeColor="background2" w:themeShade="40"/>
                  <w:sz w:val="20"/>
                </w:rPr>
                <w:t>www.info.oliff.info</w:t>
              </w:r>
            </w:hyperlink>
            <w:r w:rsidRPr="0029500B">
              <w:rPr>
                <w:sz w:val="18"/>
              </w:rPr>
              <w:t xml:space="preserve"> </w:t>
            </w:r>
          </w:p>
        </w:tc>
      </w:tr>
    </w:tbl>
    <w:p w:rsidR="004B7DA1" w:rsidRDefault="004B7DA1" w:rsidP="00ED0867">
      <w:pPr>
        <w:pStyle w:val="04Maintext"/>
      </w:pPr>
    </w:p>
    <w:p w:rsidR="00E5529D" w:rsidRDefault="00E5529D">
      <w:pPr>
        <w:rPr>
          <w:rFonts w:ascii="Calibri" w:eastAsia="Calibri" w:hAnsi="Calibri" w:cs="Times New Roman"/>
          <w:color w:val="454545"/>
        </w:rPr>
      </w:pPr>
      <w:r>
        <w:br w:type="page"/>
      </w:r>
    </w:p>
    <w:p w:rsidR="00E5529D" w:rsidRDefault="00E5529D">
      <w:pPr>
        <w:rPr>
          <w:rFonts w:ascii="Calibri" w:eastAsia="Calibri" w:hAnsi="Calibri" w:cs="Times New Roman"/>
          <w:color w:val="454545"/>
        </w:rPr>
      </w:pPr>
      <w:r>
        <w:lastRenderedPageBreak/>
        <w:br w:type="page"/>
      </w:r>
    </w:p>
    <w:p w:rsidR="00E5529D" w:rsidRPr="00D40633" w:rsidRDefault="00E5529D" w:rsidP="00E5529D">
      <w:pPr>
        <w:pStyle w:val="ListParagraph"/>
        <w:numPr>
          <w:ilvl w:val="0"/>
          <w:numId w:val="4"/>
        </w:numPr>
        <w:rPr>
          <w:b/>
          <w:i/>
          <w:color w:val="454545"/>
          <w:spacing w:val="-2"/>
          <w:sz w:val="28"/>
        </w:rPr>
      </w:pPr>
      <w:r w:rsidRPr="00D40633">
        <w:rPr>
          <w:b/>
          <w:i/>
          <w:color w:val="5F497A" w:themeColor="accent4" w:themeShade="BF"/>
          <w:sz w:val="28"/>
        </w:rPr>
        <w:lastRenderedPageBreak/>
        <w:t>Your Consent</w:t>
      </w:r>
    </w:p>
    <w:p w:rsidR="00E5529D" w:rsidRPr="00ED0867" w:rsidRDefault="00E5529D" w:rsidP="00E5529D">
      <w:pPr>
        <w:pStyle w:val="04Maintext"/>
        <w:ind w:left="360"/>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E5529D" w:rsidTr="00A76022">
        <w:tc>
          <w:tcPr>
            <w:tcW w:w="10314" w:type="dxa"/>
            <w:shd w:val="clear" w:color="auto" w:fill="auto"/>
          </w:tcPr>
          <w:p w:rsidR="00E5529D" w:rsidRDefault="00E5529D" w:rsidP="00A76022">
            <w:pPr>
              <w:pStyle w:val="04Maintext"/>
              <w:spacing w:before="40" w:after="40"/>
            </w:pPr>
            <w:r w:rsidRPr="00D34089">
              <w:rPr>
                <w:sz w:val="20"/>
              </w:rPr>
              <w:t>This is our standard client agreement upon which we intend to rely.</w:t>
            </w:r>
            <w:r>
              <w:rPr>
                <w:sz w:val="20"/>
              </w:rPr>
              <w:t xml:space="preserve"> </w:t>
            </w:r>
            <w:r w:rsidRPr="00D34089">
              <w:rPr>
                <w:sz w:val="20"/>
              </w:rPr>
              <w:t>For your own benefit and protection you should read these terms carefully before signing them. If you do not understand any point please ask for further information.</w:t>
            </w:r>
            <w:r>
              <w:rPr>
                <w:sz w:val="20"/>
              </w:rPr>
              <w:t xml:space="preserve"> </w:t>
            </w:r>
            <w:r w:rsidRPr="00D34089">
              <w:rPr>
                <w:sz w:val="20"/>
              </w:rPr>
              <w:t>This client agreement replaces any previous agreements and understandings we have with you, and will only be modified where confirmed in writing.</w:t>
            </w:r>
          </w:p>
        </w:tc>
      </w:tr>
    </w:tbl>
    <w:p w:rsidR="00E5529D" w:rsidRDefault="00E5529D" w:rsidP="00E5529D">
      <w:pPr>
        <w:pStyle w:val="04Maintext"/>
      </w:pPr>
    </w:p>
    <w:p w:rsidR="00E5529D" w:rsidRDefault="00E5529D" w:rsidP="00E5529D">
      <w:pPr>
        <w:pStyle w:val="04Maintext"/>
      </w:pPr>
      <w:r w:rsidRPr="00E158EE">
        <w:t>I</w:t>
      </w:r>
      <w:r>
        <w:t>/We</w:t>
      </w:r>
      <w:r w:rsidRPr="00E158EE">
        <w:t xml:space="preserve"> acknowledge that the </w:t>
      </w:r>
      <w:r>
        <w:t>client agreement</w:t>
      </w:r>
      <w:r w:rsidRPr="00E158EE">
        <w:t xml:space="preserve"> will come into effect </w:t>
      </w:r>
      <w:r>
        <w:t>once it has been signed by all parties</w:t>
      </w:r>
      <w:r w:rsidRPr="00E158EE">
        <w:t xml:space="preserve">. </w:t>
      </w:r>
    </w:p>
    <w:p w:rsidR="00E5529D" w:rsidRDefault="00E5529D" w:rsidP="00E5529D">
      <w:pPr>
        <w:pStyle w:val="04Maintext"/>
      </w:pPr>
      <w:r w:rsidRPr="00E158EE">
        <w:t>I</w:t>
      </w:r>
      <w:r>
        <w:t>/We</w:t>
      </w:r>
      <w:r w:rsidRPr="00E158EE">
        <w:t xml:space="preserve"> authorise the transfer of</w:t>
      </w:r>
      <w:r>
        <w:t xml:space="preserve"> personal </w:t>
      </w:r>
      <w:r w:rsidRPr="00E158EE">
        <w:t>information, on a confidential basis</w:t>
      </w:r>
      <w:r>
        <w:t xml:space="preserve"> and in accordance with the Data Protection Act 1998,</w:t>
      </w:r>
      <w:r w:rsidRPr="00E158EE">
        <w:t xml:space="preserve"> between </w:t>
      </w:r>
      <w:r w:rsidRPr="00E5529D">
        <w:rPr>
          <w:b/>
        </w:rPr>
        <w:t>Jan Oliff Financial Planning Ltd</w:t>
      </w:r>
      <w:r>
        <w:t xml:space="preserve"> and </w:t>
      </w:r>
      <w:r w:rsidRPr="00E158EE">
        <w:t xml:space="preserve">any </w:t>
      </w:r>
      <w:r>
        <w:t>relevant third parties</w:t>
      </w:r>
      <w:r w:rsidRPr="00E158EE">
        <w:t>.</w:t>
      </w:r>
      <w:r>
        <w:t xml:space="preserve"> </w:t>
      </w:r>
      <w:r>
        <w:br/>
        <w:t xml:space="preserve">I/We agree </w:t>
      </w:r>
      <w:r w:rsidRPr="00E5529D">
        <w:rPr>
          <w:b/>
        </w:rPr>
        <w:t>Jan Oliff Financial Planning Limited</w:t>
      </w:r>
      <w:r>
        <w:t xml:space="preserve">, or any such third party may contact me in the future by any means of communication (including by electronic communication e.g. email) considered appropriate at the time. </w:t>
      </w:r>
      <w:r w:rsidRPr="00E158EE">
        <w:t xml:space="preserve">  </w:t>
      </w:r>
    </w:p>
    <w:p w:rsidR="00E5529D" w:rsidRDefault="00E5529D" w:rsidP="00E5529D">
      <w:pPr>
        <w:pStyle w:val="04Maintext"/>
      </w:pPr>
    </w:p>
    <w:p w:rsidR="00F05BF4" w:rsidRDefault="00E5529D" w:rsidP="00E5529D">
      <w:pPr>
        <w:pStyle w:val="04Maintext"/>
      </w:pPr>
      <w:r w:rsidRPr="005069BC">
        <w:t xml:space="preserve">We may wish to contact you in the future so that we can provide information about other services that may be of interest to you. </w:t>
      </w:r>
      <w:r>
        <w:t xml:space="preserve"> </w:t>
      </w:r>
    </w:p>
    <w:p w:rsidR="00E5529D" w:rsidRPr="00ED0867" w:rsidRDefault="00E5529D" w:rsidP="00E5529D">
      <w:pPr>
        <w:pStyle w:val="04Maintext"/>
        <w:rPr>
          <w:b/>
          <w:i/>
        </w:rPr>
      </w:pPr>
      <w:r w:rsidRPr="00ED0867">
        <w:rPr>
          <w:b/>
          <w:i/>
        </w:rPr>
        <w:t xml:space="preserve">Please tick if you would like to receive information about our services by means of:  </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526"/>
        <w:gridCol w:w="1984"/>
        <w:gridCol w:w="525"/>
        <w:gridCol w:w="2273"/>
        <w:gridCol w:w="603"/>
        <w:gridCol w:w="1617"/>
        <w:gridCol w:w="525"/>
      </w:tblGrid>
      <w:tr w:rsidR="00E5529D" w:rsidRPr="005069BC" w:rsidTr="00A76022">
        <w:tc>
          <w:tcPr>
            <w:tcW w:w="1035" w:type="dxa"/>
            <w:tcBorders>
              <w:top w:val="nil"/>
              <w:left w:val="nil"/>
              <w:bottom w:val="nil"/>
            </w:tcBorders>
            <w:shd w:val="clear" w:color="auto" w:fill="auto"/>
          </w:tcPr>
          <w:p w:rsidR="00E5529D" w:rsidRPr="00A906AD" w:rsidRDefault="00E5529D" w:rsidP="00A76022">
            <w:pPr>
              <w:pStyle w:val="04Maintext"/>
              <w:spacing w:before="40" w:after="40"/>
              <w:ind w:right="316"/>
              <w:jc w:val="center"/>
              <w:rPr>
                <w:b/>
                <w:sz w:val="20"/>
              </w:rPr>
            </w:pPr>
            <w:r w:rsidRPr="00A906AD">
              <w:rPr>
                <w:b/>
                <w:sz w:val="20"/>
              </w:rPr>
              <w:t>Email</w:t>
            </w:r>
          </w:p>
        </w:tc>
        <w:tc>
          <w:tcPr>
            <w:tcW w:w="526" w:type="dxa"/>
            <w:tcBorders>
              <w:bottom w:val="single" w:sz="4" w:space="0" w:color="auto"/>
            </w:tcBorders>
            <w:shd w:val="clear" w:color="auto" w:fill="auto"/>
          </w:tcPr>
          <w:p w:rsidR="00E5529D" w:rsidRPr="00A906AD" w:rsidRDefault="00E5529D" w:rsidP="00A76022">
            <w:pPr>
              <w:pStyle w:val="04Maintext"/>
              <w:spacing w:before="40" w:after="40"/>
              <w:jc w:val="center"/>
              <w:rPr>
                <w:b/>
                <w:sz w:val="20"/>
              </w:rPr>
            </w:pPr>
          </w:p>
        </w:tc>
        <w:tc>
          <w:tcPr>
            <w:tcW w:w="1984" w:type="dxa"/>
            <w:tcBorders>
              <w:top w:val="nil"/>
              <w:bottom w:val="nil"/>
            </w:tcBorders>
            <w:shd w:val="clear" w:color="auto" w:fill="auto"/>
          </w:tcPr>
          <w:p w:rsidR="00E5529D" w:rsidRPr="00A906AD" w:rsidRDefault="00E5529D" w:rsidP="00A76022">
            <w:pPr>
              <w:pStyle w:val="04Maintext"/>
              <w:spacing w:before="40" w:after="40"/>
              <w:jc w:val="center"/>
              <w:rPr>
                <w:b/>
                <w:sz w:val="20"/>
              </w:rPr>
            </w:pPr>
            <w:r w:rsidRPr="00A906AD">
              <w:rPr>
                <w:b/>
                <w:sz w:val="20"/>
              </w:rPr>
              <w:t>Telephone</w:t>
            </w:r>
          </w:p>
        </w:tc>
        <w:tc>
          <w:tcPr>
            <w:tcW w:w="525" w:type="dxa"/>
            <w:tcBorders>
              <w:bottom w:val="single" w:sz="4" w:space="0" w:color="auto"/>
            </w:tcBorders>
            <w:shd w:val="clear" w:color="auto" w:fill="auto"/>
          </w:tcPr>
          <w:p w:rsidR="00E5529D" w:rsidRPr="00A906AD" w:rsidRDefault="00E5529D" w:rsidP="00A76022">
            <w:pPr>
              <w:pStyle w:val="04Maintext"/>
              <w:spacing w:before="40" w:after="40"/>
              <w:jc w:val="center"/>
              <w:rPr>
                <w:b/>
                <w:sz w:val="20"/>
              </w:rPr>
            </w:pPr>
          </w:p>
        </w:tc>
        <w:tc>
          <w:tcPr>
            <w:tcW w:w="2273" w:type="dxa"/>
            <w:tcBorders>
              <w:top w:val="nil"/>
              <w:bottom w:val="nil"/>
            </w:tcBorders>
            <w:shd w:val="clear" w:color="auto" w:fill="auto"/>
          </w:tcPr>
          <w:p w:rsidR="00E5529D" w:rsidRPr="00A906AD" w:rsidRDefault="00E5529D" w:rsidP="00A76022">
            <w:pPr>
              <w:pStyle w:val="04Maintext"/>
              <w:spacing w:before="40" w:after="40"/>
              <w:jc w:val="center"/>
              <w:rPr>
                <w:b/>
                <w:sz w:val="20"/>
              </w:rPr>
            </w:pPr>
            <w:r w:rsidRPr="00A906AD">
              <w:rPr>
                <w:b/>
                <w:sz w:val="20"/>
              </w:rPr>
              <w:t>Text message</w:t>
            </w:r>
          </w:p>
        </w:tc>
        <w:tc>
          <w:tcPr>
            <w:tcW w:w="603" w:type="dxa"/>
            <w:tcBorders>
              <w:bottom w:val="single" w:sz="4" w:space="0" w:color="auto"/>
            </w:tcBorders>
            <w:shd w:val="clear" w:color="auto" w:fill="auto"/>
          </w:tcPr>
          <w:p w:rsidR="00E5529D" w:rsidRPr="00A906AD" w:rsidRDefault="00E5529D" w:rsidP="00A76022">
            <w:pPr>
              <w:pStyle w:val="04Maintext"/>
              <w:spacing w:before="40" w:after="40"/>
              <w:jc w:val="center"/>
              <w:rPr>
                <w:b/>
                <w:sz w:val="20"/>
              </w:rPr>
            </w:pPr>
          </w:p>
        </w:tc>
        <w:tc>
          <w:tcPr>
            <w:tcW w:w="1617" w:type="dxa"/>
            <w:tcBorders>
              <w:top w:val="nil"/>
              <w:bottom w:val="nil"/>
            </w:tcBorders>
          </w:tcPr>
          <w:p w:rsidR="00E5529D" w:rsidRPr="00A906AD" w:rsidRDefault="00E5529D" w:rsidP="00A76022">
            <w:pPr>
              <w:pStyle w:val="04Maintext"/>
              <w:spacing w:before="40" w:after="40"/>
              <w:jc w:val="center"/>
              <w:rPr>
                <w:b/>
                <w:sz w:val="20"/>
              </w:rPr>
            </w:pPr>
            <w:r w:rsidRPr="00A906AD">
              <w:rPr>
                <w:b/>
                <w:sz w:val="20"/>
              </w:rPr>
              <w:t>Post</w:t>
            </w:r>
          </w:p>
        </w:tc>
        <w:tc>
          <w:tcPr>
            <w:tcW w:w="525" w:type="dxa"/>
            <w:tcBorders>
              <w:bottom w:val="single" w:sz="4" w:space="0" w:color="auto"/>
            </w:tcBorders>
          </w:tcPr>
          <w:p w:rsidR="00E5529D" w:rsidRPr="00A429F3" w:rsidRDefault="00E5529D" w:rsidP="00A76022">
            <w:pPr>
              <w:pStyle w:val="04Maintext"/>
              <w:spacing w:before="40" w:after="40"/>
              <w:jc w:val="center"/>
              <w:rPr>
                <w:b/>
              </w:rPr>
            </w:pPr>
          </w:p>
        </w:tc>
      </w:tr>
      <w:tr w:rsidR="00E5529D" w:rsidRPr="00A906AD" w:rsidTr="00A76022">
        <w:trPr>
          <w:trHeight w:val="70"/>
        </w:trPr>
        <w:tc>
          <w:tcPr>
            <w:tcW w:w="3545" w:type="dxa"/>
            <w:gridSpan w:val="3"/>
            <w:tcBorders>
              <w:top w:val="nil"/>
              <w:left w:val="nil"/>
              <w:bottom w:val="nil"/>
              <w:right w:val="nil"/>
            </w:tcBorders>
            <w:shd w:val="clear" w:color="auto" w:fill="auto"/>
          </w:tcPr>
          <w:p w:rsidR="00E5529D" w:rsidRPr="00A906AD" w:rsidRDefault="00E5529D" w:rsidP="00A76022">
            <w:pPr>
              <w:pStyle w:val="04Maintext"/>
              <w:spacing w:before="40" w:after="40"/>
              <w:jc w:val="left"/>
              <w:rPr>
                <w:b/>
                <w:sz w:val="6"/>
              </w:rPr>
            </w:pPr>
          </w:p>
        </w:tc>
        <w:tc>
          <w:tcPr>
            <w:tcW w:w="525" w:type="dxa"/>
            <w:tcBorders>
              <w:top w:val="single" w:sz="4" w:space="0" w:color="auto"/>
              <w:left w:val="nil"/>
              <w:bottom w:val="single" w:sz="4" w:space="0" w:color="auto"/>
              <w:right w:val="nil"/>
            </w:tcBorders>
            <w:shd w:val="clear" w:color="auto" w:fill="auto"/>
          </w:tcPr>
          <w:p w:rsidR="00E5529D" w:rsidRPr="00A906AD" w:rsidRDefault="00E5529D" w:rsidP="00A76022">
            <w:pPr>
              <w:pStyle w:val="04Maintext"/>
              <w:spacing w:before="40" w:after="40"/>
              <w:jc w:val="left"/>
              <w:rPr>
                <w:b/>
                <w:sz w:val="6"/>
              </w:rPr>
            </w:pPr>
          </w:p>
        </w:tc>
        <w:tc>
          <w:tcPr>
            <w:tcW w:w="2273" w:type="dxa"/>
            <w:tcBorders>
              <w:top w:val="nil"/>
              <w:left w:val="nil"/>
              <w:bottom w:val="single" w:sz="4" w:space="0" w:color="auto"/>
              <w:right w:val="nil"/>
            </w:tcBorders>
            <w:shd w:val="clear" w:color="auto" w:fill="auto"/>
          </w:tcPr>
          <w:p w:rsidR="00E5529D" w:rsidRPr="00A906AD" w:rsidRDefault="00E5529D" w:rsidP="00A76022">
            <w:pPr>
              <w:pStyle w:val="04Maintext"/>
              <w:spacing w:before="40" w:after="40"/>
              <w:jc w:val="left"/>
              <w:rPr>
                <w:b/>
                <w:sz w:val="6"/>
              </w:rPr>
            </w:pPr>
          </w:p>
        </w:tc>
        <w:tc>
          <w:tcPr>
            <w:tcW w:w="603" w:type="dxa"/>
            <w:tcBorders>
              <w:top w:val="single" w:sz="4" w:space="0" w:color="auto"/>
              <w:left w:val="nil"/>
              <w:bottom w:val="single" w:sz="4" w:space="0" w:color="auto"/>
              <w:right w:val="nil"/>
            </w:tcBorders>
            <w:shd w:val="clear" w:color="auto" w:fill="auto"/>
          </w:tcPr>
          <w:p w:rsidR="00E5529D" w:rsidRPr="00A906AD" w:rsidRDefault="00E5529D" w:rsidP="00A76022">
            <w:pPr>
              <w:pStyle w:val="04Maintext"/>
              <w:spacing w:before="40" w:after="40"/>
              <w:rPr>
                <w:b/>
                <w:sz w:val="6"/>
              </w:rPr>
            </w:pPr>
          </w:p>
        </w:tc>
        <w:tc>
          <w:tcPr>
            <w:tcW w:w="1617" w:type="dxa"/>
            <w:tcBorders>
              <w:top w:val="nil"/>
              <w:left w:val="nil"/>
              <w:bottom w:val="single" w:sz="4" w:space="0" w:color="auto"/>
              <w:right w:val="nil"/>
            </w:tcBorders>
          </w:tcPr>
          <w:p w:rsidR="00E5529D" w:rsidRPr="00A906AD" w:rsidRDefault="00E5529D" w:rsidP="00A76022">
            <w:pPr>
              <w:pStyle w:val="04Maintext"/>
              <w:spacing w:before="40" w:after="40"/>
              <w:rPr>
                <w:b/>
                <w:sz w:val="6"/>
              </w:rPr>
            </w:pPr>
          </w:p>
        </w:tc>
        <w:tc>
          <w:tcPr>
            <w:tcW w:w="525" w:type="dxa"/>
            <w:tcBorders>
              <w:top w:val="single" w:sz="4" w:space="0" w:color="auto"/>
              <w:left w:val="nil"/>
              <w:bottom w:val="single" w:sz="4" w:space="0" w:color="auto"/>
              <w:right w:val="nil"/>
            </w:tcBorders>
          </w:tcPr>
          <w:p w:rsidR="00E5529D" w:rsidRPr="00A906AD" w:rsidRDefault="00E5529D" w:rsidP="00A76022">
            <w:pPr>
              <w:pStyle w:val="04Maintext"/>
              <w:spacing w:before="40" w:after="40"/>
              <w:rPr>
                <w:b/>
                <w:sz w:val="6"/>
              </w:rPr>
            </w:pPr>
          </w:p>
        </w:tc>
      </w:tr>
      <w:tr w:rsidR="00E5529D" w:rsidTr="00A76022">
        <w:trPr>
          <w:trHeight w:val="740"/>
        </w:trPr>
        <w:tc>
          <w:tcPr>
            <w:tcW w:w="3545" w:type="dxa"/>
            <w:gridSpan w:val="3"/>
            <w:tcBorders>
              <w:top w:val="nil"/>
              <w:left w:val="nil"/>
              <w:bottom w:val="nil"/>
              <w:right w:val="single" w:sz="4" w:space="0" w:color="auto"/>
            </w:tcBorders>
            <w:shd w:val="clear" w:color="auto" w:fill="auto"/>
          </w:tcPr>
          <w:p w:rsidR="00E5529D" w:rsidRPr="00A906AD" w:rsidRDefault="00E5529D" w:rsidP="00A76022">
            <w:pPr>
              <w:pStyle w:val="04Maintext"/>
              <w:spacing w:before="40" w:after="40"/>
              <w:jc w:val="left"/>
              <w:rPr>
                <w:b/>
                <w:sz w:val="20"/>
              </w:rPr>
            </w:pPr>
            <w:r w:rsidRPr="00A906AD">
              <w:rPr>
                <w:b/>
                <w:sz w:val="20"/>
              </w:rPr>
              <w:t xml:space="preserve">Specify any other form of communication that may be used </w:t>
            </w:r>
            <w:r>
              <w:rPr>
                <w:b/>
                <w:sz w:val="20"/>
              </w:rPr>
              <w:br/>
              <w:t>(</w:t>
            </w:r>
            <w:r w:rsidRPr="00A906AD">
              <w:rPr>
                <w:b/>
                <w:sz w:val="20"/>
              </w:rPr>
              <w:t>e.g. social media)</w:t>
            </w:r>
          </w:p>
        </w:tc>
        <w:tc>
          <w:tcPr>
            <w:tcW w:w="525" w:type="dxa"/>
            <w:tcBorders>
              <w:top w:val="single" w:sz="4" w:space="0" w:color="auto"/>
              <w:left w:val="single" w:sz="4" w:space="0" w:color="auto"/>
              <w:bottom w:val="single" w:sz="4" w:space="0" w:color="auto"/>
              <w:right w:val="nil"/>
            </w:tcBorders>
            <w:shd w:val="clear" w:color="auto" w:fill="auto"/>
          </w:tcPr>
          <w:p w:rsidR="00E5529D" w:rsidRPr="00A906AD" w:rsidRDefault="00E5529D" w:rsidP="00A76022">
            <w:pPr>
              <w:pStyle w:val="04Maintext"/>
              <w:spacing w:before="40" w:after="40"/>
              <w:jc w:val="left"/>
              <w:rPr>
                <w:b/>
                <w:sz w:val="18"/>
              </w:rPr>
            </w:pPr>
            <w:r w:rsidRPr="00A906AD">
              <w:rPr>
                <w:b/>
                <w:sz w:val="18"/>
              </w:rPr>
              <w:t xml:space="preserve">                            </w:t>
            </w:r>
          </w:p>
        </w:tc>
        <w:tc>
          <w:tcPr>
            <w:tcW w:w="2273" w:type="dxa"/>
            <w:tcBorders>
              <w:top w:val="single" w:sz="4" w:space="0" w:color="auto"/>
              <w:left w:val="nil"/>
              <w:bottom w:val="single" w:sz="4" w:space="0" w:color="auto"/>
              <w:right w:val="nil"/>
            </w:tcBorders>
            <w:shd w:val="clear" w:color="auto" w:fill="auto"/>
          </w:tcPr>
          <w:p w:rsidR="00E5529D" w:rsidRPr="00A906AD" w:rsidRDefault="00E5529D" w:rsidP="00A76022">
            <w:pPr>
              <w:pStyle w:val="04Maintext"/>
              <w:spacing w:before="40" w:after="40"/>
              <w:jc w:val="left"/>
              <w:rPr>
                <w:b/>
                <w:sz w:val="18"/>
              </w:rPr>
            </w:pPr>
          </w:p>
        </w:tc>
        <w:tc>
          <w:tcPr>
            <w:tcW w:w="603" w:type="dxa"/>
            <w:tcBorders>
              <w:top w:val="single" w:sz="4" w:space="0" w:color="auto"/>
              <w:left w:val="nil"/>
              <w:bottom w:val="single" w:sz="4" w:space="0" w:color="auto"/>
              <w:right w:val="nil"/>
            </w:tcBorders>
            <w:shd w:val="clear" w:color="auto" w:fill="auto"/>
          </w:tcPr>
          <w:p w:rsidR="00E5529D" w:rsidRPr="00A906AD" w:rsidRDefault="00E5529D" w:rsidP="00A76022">
            <w:pPr>
              <w:pStyle w:val="04Maintext"/>
              <w:spacing w:before="40" w:after="40"/>
              <w:rPr>
                <w:b/>
                <w:sz w:val="18"/>
              </w:rPr>
            </w:pPr>
          </w:p>
        </w:tc>
        <w:tc>
          <w:tcPr>
            <w:tcW w:w="1617" w:type="dxa"/>
            <w:tcBorders>
              <w:top w:val="single" w:sz="4" w:space="0" w:color="auto"/>
              <w:left w:val="nil"/>
              <w:bottom w:val="single" w:sz="4" w:space="0" w:color="auto"/>
              <w:right w:val="nil"/>
            </w:tcBorders>
          </w:tcPr>
          <w:p w:rsidR="00E5529D" w:rsidRPr="00A906AD" w:rsidRDefault="00E5529D" w:rsidP="00A76022">
            <w:pPr>
              <w:pStyle w:val="04Maintext"/>
              <w:spacing w:before="40" w:after="40"/>
              <w:rPr>
                <w:b/>
                <w:sz w:val="18"/>
              </w:rPr>
            </w:pPr>
          </w:p>
        </w:tc>
        <w:tc>
          <w:tcPr>
            <w:tcW w:w="525" w:type="dxa"/>
            <w:tcBorders>
              <w:top w:val="single" w:sz="4" w:space="0" w:color="auto"/>
              <w:left w:val="nil"/>
              <w:bottom w:val="single" w:sz="4" w:space="0" w:color="auto"/>
              <w:right w:val="single" w:sz="4" w:space="0" w:color="auto"/>
            </w:tcBorders>
          </w:tcPr>
          <w:p w:rsidR="00E5529D" w:rsidRPr="00A906AD" w:rsidRDefault="00E5529D" w:rsidP="00A76022">
            <w:pPr>
              <w:pStyle w:val="04Maintext"/>
              <w:spacing w:before="40" w:after="40"/>
              <w:rPr>
                <w:b/>
                <w:sz w:val="18"/>
              </w:rPr>
            </w:pPr>
          </w:p>
        </w:tc>
      </w:tr>
    </w:tbl>
    <w:p w:rsidR="00E5529D" w:rsidRPr="00A906AD" w:rsidRDefault="00E5529D" w:rsidP="00E5529D">
      <w:pPr>
        <w:pStyle w:val="03Subtitle2"/>
        <w:ind w:left="360"/>
        <w:rPr>
          <w:i/>
          <w:color w:val="5F497A" w:themeColor="accent4" w:themeShade="BF"/>
        </w:rPr>
      </w:pPr>
    </w:p>
    <w:p w:rsidR="00E5529D" w:rsidRPr="00A906AD" w:rsidRDefault="00E5529D" w:rsidP="00E5529D">
      <w:pPr>
        <w:pStyle w:val="03Subtitle2"/>
        <w:numPr>
          <w:ilvl w:val="0"/>
          <w:numId w:val="4"/>
        </w:numPr>
        <w:rPr>
          <w:i/>
          <w:color w:val="5F497A" w:themeColor="accent4" w:themeShade="BF"/>
          <w:sz w:val="28"/>
          <w:u w:val="none"/>
        </w:rPr>
      </w:pPr>
      <w:r w:rsidRPr="00A906AD">
        <w:rPr>
          <w:i/>
          <w:color w:val="5F497A" w:themeColor="accent4" w:themeShade="BF"/>
          <w:sz w:val="28"/>
          <w:u w:val="none"/>
        </w:rPr>
        <w:t>Services</w:t>
      </w:r>
    </w:p>
    <w:p w:rsidR="00E5529D" w:rsidRPr="00A906AD" w:rsidRDefault="00E5529D" w:rsidP="00E5529D">
      <w:pPr>
        <w:pStyle w:val="03Subtitle2"/>
        <w:ind w:left="360"/>
        <w:rPr>
          <w:b w:val="0"/>
          <w:color w:val="5F497A" w:themeColor="accent4" w:themeShade="BF"/>
          <w:sz w:val="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649"/>
        <w:gridCol w:w="2978"/>
        <w:gridCol w:w="1276"/>
      </w:tblGrid>
      <w:tr w:rsidR="00E5529D" w:rsidRPr="004B664D" w:rsidTr="00A76022">
        <w:trPr>
          <w:cantSplit/>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pStyle w:val="Header"/>
              <w:tabs>
                <w:tab w:val="center" w:pos="3969"/>
              </w:tabs>
              <w:spacing w:before="20" w:after="20"/>
              <w:jc w:val="center"/>
              <w:textboxTightWrap w:val="allLines"/>
              <w:rPr>
                <w:rFonts w:cs="Calibri"/>
                <w:b/>
                <w:bCs/>
                <w:color w:val="454545"/>
              </w:rPr>
            </w:pPr>
            <w:r w:rsidRPr="00366651">
              <w:rPr>
                <w:rFonts w:cs="Calibri"/>
                <w:b/>
                <w:bCs/>
                <w:color w:val="454545"/>
              </w:rPr>
              <w:t>Initial Service</w:t>
            </w:r>
          </w:p>
        </w:tc>
        <w:tc>
          <w:tcPr>
            <w:tcW w:w="0" w:type="auto"/>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pStyle w:val="Header"/>
              <w:spacing w:before="20" w:after="20"/>
              <w:ind w:left="69"/>
              <w:jc w:val="center"/>
              <w:textboxTightWrap w:val="allLines"/>
              <w:rPr>
                <w:rFonts w:cs="Calibri"/>
                <w:b/>
                <w:bCs/>
                <w:color w:val="454545"/>
              </w:rPr>
            </w:pPr>
            <w:r w:rsidRPr="00366651">
              <w:rPr>
                <w:rFonts w:cs="Calibri"/>
                <w:b/>
                <w:bCs/>
                <w:color w:val="454545"/>
              </w:rPr>
              <w:t>Tick to confirm</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pStyle w:val="Header"/>
              <w:spacing w:before="20" w:after="20"/>
              <w:jc w:val="center"/>
              <w:textboxTightWrap w:val="allLines"/>
              <w:rPr>
                <w:rFonts w:cs="Calibri"/>
                <w:b/>
                <w:bCs/>
                <w:color w:val="454545"/>
              </w:rPr>
            </w:pPr>
            <w:r w:rsidRPr="00366651">
              <w:rPr>
                <w:rFonts w:cs="Calibri"/>
                <w:b/>
                <w:bCs/>
                <w:color w:val="454545"/>
              </w:rPr>
              <w:t>Details of agreed fee</w:t>
            </w:r>
          </w:p>
        </w:tc>
      </w:tr>
      <w:tr w:rsidR="00E5529D" w:rsidRPr="004B664D" w:rsidTr="00A76022">
        <w:trPr>
          <w:cantSplit/>
        </w:trPr>
        <w:tc>
          <w:tcPr>
            <w:tcW w:w="0" w:type="auto"/>
          </w:tcPr>
          <w:p w:rsidR="00E5529D" w:rsidRPr="00764982" w:rsidRDefault="00E5529D" w:rsidP="00A76022">
            <w:pPr>
              <w:autoSpaceDE w:val="0"/>
              <w:autoSpaceDN w:val="0"/>
              <w:adjustRightInd w:val="0"/>
              <w:spacing w:before="20" w:after="20"/>
              <w:textboxTightWrap w:val="allLines"/>
              <w:rPr>
                <w:rFonts w:ascii="Calibri" w:hAnsi="Calibri" w:cs="Calibri"/>
                <w:color w:val="454545"/>
              </w:rPr>
            </w:pPr>
            <w:r w:rsidRPr="00764982">
              <w:rPr>
                <w:rFonts w:ascii="Calibri" w:hAnsi="Calibri" w:cs="Calibri"/>
                <w:color w:val="454545"/>
              </w:rPr>
              <w:t>Financial Planning Service</w:t>
            </w:r>
          </w:p>
        </w:tc>
        <w:tc>
          <w:tcPr>
            <w:tcW w:w="0" w:type="auto"/>
          </w:tcPr>
          <w:p w:rsidR="00E5529D" w:rsidRPr="00562D2E" w:rsidRDefault="00E5529D" w:rsidP="00A76022">
            <w:pPr>
              <w:pStyle w:val="Header"/>
              <w:spacing w:before="20" w:after="20"/>
              <w:jc w:val="center"/>
              <w:textboxTightWrap w:val="allLines"/>
              <w:rPr>
                <w:rFonts w:ascii="Wingdings 2" w:hAnsi="Wingdings 2" w:cs="Calibri"/>
                <w:b/>
                <w:bCs/>
                <w:color w:val="454545"/>
              </w:rPr>
            </w:pPr>
          </w:p>
        </w:tc>
        <w:tc>
          <w:tcPr>
            <w:tcW w:w="4254" w:type="dxa"/>
            <w:gridSpan w:val="2"/>
          </w:tcPr>
          <w:p w:rsidR="00E5529D" w:rsidRPr="00071721" w:rsidRDefault="00E5529D" w:rsidP="00A76022">
            <w:pPr>
              <w:autoSpaceDE w:val="0"/>
              <w:autoSpaceDN w:val="0"/>
              <w:adjustRightInd w:val="0"/>
              <w:spacing w:before="20" w:after="20"/>
              <w:textboxTightWrap w:val="allLines"/>
              <w:rPr>
                <w:rFonts w:cs="Calibri"/>
                <w:b/>
                <w:bCs/>
                <w:color w:val="454545"/>
              </w:rPr>
            </w:pPr>
            <w:r>
              <w:rPr>
                <w:rFonts w:cs="Calibri"/>
                <w:b/>
                <w:bCs/>
                <w:color w:val="454545"/>
              </w:rPr>
              <w:t>£</w:t>
            </w:r>
          </w:p>
        </w:tc>
      </w:tr>
      <w:tr w:rsidR="00E5529D" w:rsidRPr="004B664D" w:rsidTr="00A76022">
        <w:trPr>
          <w:cantSplit/>
        </w:trPr>
        <w:tc>
          <w:tcPr>
            <w:tcW w:w="0" w:type="auto"/>
          </w:tcPr>
          <w:p w:rsidR="00E5529D" w:rsidRPr="00764982" w:rsidRDefault="00E5529D" w:rsidP="00A76022">
            <w:pPr>
              <w:autoSpaceDE w:val="0"/>
              <w:autoSpaceDN w:val="0"/>
              <w:adjustRightInd w:val="0"/>
              <w:spacing w:before="20" w:after="20"/>
              <w:textboxTightWrap w:val="allLines"/>
              <w:rPr>
                <w:rFonts w:ascii="Calibri" w:hAnsi="Calibri" w:cs="Calibri"/>
                <w:color w:val="454545"/>
              </w:rPr>
            </w:pPr>
            <w:r w:rsidRPr="00764982">
              <w:rPr>
                <w:rFonts w:ascii="Calibri" w:hAnsi="Calibri" w:cs="Calibri"/>
                <w:color w:val="454545"/>
              </w:rPr>
              <w:t>Focused one off advice</w:t>
            </w:r>
          </w:p>
        </w:tc>
        <w:tc>
          <w:tcPr>
            <w:tcW w:w="0" w:type="auto"/>
          </w:tcPr>
          <w:p w:rsidR="00E5529D" w:rsidRPr="00366651" w:rsidRDefault="00E5529D" w:rsidP="00A76022">
            <w:pPr>
              <w:pStyle w:val="Header"/>
              <w:spacing w:before="20" w:after="20"/>
              <w:textboxTightWrap w:val="allLines"/>
              <w:rPr>
                <w:rFonts w:cs="Calibri"/>
                <w:b/>
                <w:bCs/>
                <w:color w:val="454545"/>
              </w:rPr>
            </w:pPr>
          </w:p>
        </w:tc>
        <w:tc>
          <w:tcPr>
            <w:tcW w:w="4254" w:type="dxa"/>
            <w:gridSpan w:val="2"/>
          </w:tcPr>
          <w:p w:rsidR="00E5529D" w:rsidRPr="00366651" w:rsidRDefault="00E5529D" w:rsidP="00A76022">
            <w:pPr>
              <w:pStyle w:val="Header"/>
              <w:spacing w:before="20" w:after="20"/>
              <w:textboxTightWrap w:val="allLines"/>
              <w:rPr>
                <w:rFonts w:cs="Calibri"/>
                <w:b/>
                <w:bCs/>
                <w:color w:val="454545"/>
              </w:rPr>
            </w:pPr>
            <w:r>
              <w:rPr>
                <w:rFonts w:cs="Calibri"/>
                <w:b/>
                <w:bCs/>
                <w:color w:val="454545"/>
              </w:rPr>
              <w:t>£</w:t>
            </w:r>
          </w:p>
        </w:tc>
      </w:tr>
      <w:tr w:rsidR="00E5529D" w:rsidRPr="004B664D" w:rsidTr="00A76022">
        <w:trPr>
          <w:cantSplit/>
          <w:trHeight w:val="812"/>
        </w:trPr>
        <w:tc>
          <w:tcPr>
            <w:tcW w:w="0" w:type="auto"/>
          </w:tcPr>
          <w:p w:rsidR="00E5529D" w:rsidRPr="00764982" w:rsidRDefault="00E5529D" w:rsidP="00A76022">
            <w:pPr>
              <w:spacing w:before="20" w:after="20"/>
              <w:textboxTightWrap w:val="allLines"/>
              <w:rPr>
                <w:rFonts w:ascii="Calibri" w:hAnsi="Calibri" w:cs="Calibri"/>
                <w:color w:val="404040"/>
              </w:rPr>
            </w:pPr>
            <w:r w:rsidRPr="00764982">
              <w:rPr>
                <w:rFonts w:ascii="Calibri" w:hAnsi="Calibri" w:cs="Calibri"/>
                <w:color w:val="404040"/>
              </w:rPr>
              <w:t>Other – specify details of work:</w:t>
            </w:r>
          </w:p>
        </w:tc>
        <w:tc>
          <w:tcPr>
            <w:tcW w:w="0" w:type="auto"/>
          </w:tcPr>
          <w:p w:rsidR="00E5529D" w:rsidRPr="00366651" w:rsidRDefault="00E5529D" w:rsidP="00A76022">
            <w:pPr>
              <w:pStyle w:val="Header"/>
              <w:spacing w:before="20" w:after="20"/>
              <w:textboxTightWrap w:val="allLines"/>
              <w:rPr>
                <w:rFonts w:cs="Calibri"/>
                <w:b/>
                <w:bCs/>
                <w:color w:val="454545"/>
              </w:rPr>
            </w:pPr>
          </w:p>
        </w:tc>
        <w:tc>
          <w:tcPr>
            <w:tcW w:w="4254" w:type="dxa"/>
            <w:gridSpan w:val="2"/>
          </w:tcPr>
          <w:p w:rsidR="00E5529D" w:rsidRPr="00366651" w:rsidRDefault="00E5529D" w:rsidP="00A76022">
            <w:pPr>
              <w:pStyle w:val="Header"/>
              <w:spacing w:before="20" w:after="20"/>
              <w:textboxTightWrap w:val="allLines"/>
              <w:rPr>
                <w:rFonts w:cs="Calibri"/>
                <w:b/>
                <w:bCs/>
                <w:color w:val="454545"/>
              </w:rPr>
            </w:pPr>
            <w:r>
              <w:rPr>
                <w:rFonts w:cs="Calibri"/>
                <w:b/>
                <w:bCs/>
                <w:color w:val="454545"/>
              </w:rPr>
              <w:t>£</w:t>
            </w:r>
          </w:p>
        </w:tc>
      </w:tr>
      <w:tr w:rsidR="00E5529D" w:rsidRPr="004B664D" w:rsidTr="00A76022">
        <w:trPr>
          <w:cantSplit/>
          <w:trHeight w:val="257"/>
        </w:trPr>
        <w:tc>
          <w:tcPr>
            <w:tcW w:w="0" w:type="auto"/>
            <w:vMerge w:val="restart"/>
          </w:tcPr>
          <w:p w:rsidR="00E5529D" w:rsidRPr="00035B87" w:rsidRDefault="00E5529D" w:rsidP="00A76022">
            <w:pPr>
              <w:pStyle w:val="Header"/>
              <w:tabs>
                <w:tab w:val="center" w:pos="567"/>
              </w:tabs>
              <w:spacing w:before="20" w:after="20"/>
              <w:textboxTightWrap w:val="allLines"/>
              <w:rPr>
                <w:rFonts w:cs="Calibri"/>
                <w:bCs/>
                <w:color w:val="454545"/>
                <w:highlight w:val="yellow"/>
              </w:rPr>
            </w:pPr>
            <w:r w:rsidRPr="00764982">
              <w:rPr>
                <w:rFonts w:cs="Calibri"/>
                <w:bCs/>
                <w:color w:val="454545"/>
              </w:rPr>
              <w:t xml:space="preserve">Advice relating to protection planning </w:t>
            </w:r>
          </w:p>
        </w:tc>
        <w:tc>
          <w:tcPr>
            <w:tcW w:w="0" w:type="auto"/>
            <w:vMerge w:val="restart"/>
          </w:tcPr>
          <w:p w:rsidR="00E5529D" w:rsidRPr="00035B87" w:rsidRDefault="00E5529D" w:rsidP="00A76022">
            <w:pPr>
              <w:pStyle w:val="Header"/>
              <w:spacing w:before="20" w:after="20"/>
              <w:jc w:val="both"/>
              <w:textboxTightWrap w:val="allLines"/>
              <w:rPr>
                <w:rFonts w:cs="Calibri"/>
                <w:b/>
                <w:bCs/>
                <w:color w:val="454545"/>
                <w:highlight w:val="yellow"/>
              </w:rPr>
            </w:pPr>
          </w:p>
        </w:tc>
        <w:tc>
          <w:tcPr>
            <w:tcW w:w="4254" w:type="dxa"/>
            <w:gridSpan w:val="2"/>
          </w:tcPr>
          <w:p w:rsidR="00E5529D" w:rsidRPr="00035B87" w:rsidRDefault="00E5529D" w:rsidP="00A76022">
            <w:pPr>
              <w:pStyle w:val="Header"/>
              <w:spacing w:before="20" w:after="20"/>
              <w:textboxTightWrap w:val="allLines"/>
              <w:rPr>
                <w:rFonts w:cs="Calibri"/>
                <w:bCs/>
                <w:color w:val="454545"/>
                <w:highlight w:val="yellow"/>
              </w:rPr>
            </w:pPr>
          </w:p>
        </w:tc>
      </w:tr>
      <w:tr w:rsidR="00E5529D" w:rsidRPr="004B664D" w:rsidTr="00A76022">
        <w:trPr>
          <w:cantSplit/>
          <w:trHeight w:val="562"/>
        </w:trPr>
        <w:tc>
          <w:tcPr>
            <w:tcW w:w="0" w:type="auto"/>
            <w:vMerge/>
          </w:tcPr>
          <w:p w:rsidR="00E5529D" w:rsidRPr="00035B87" w:rsidRDefault="00E5529D" w:rsidP="00A76022">
            <w:pPr>
              <w:pStyle w:val="Header"/>
              <w:tabs>
                <w:tab w:val="center" w:pos="567"/>
              </w:tabs>
              <w:spacing w:before="20" w:after="20"/>
              <w:ind w:left="567"/>
              <w:textboxTightWrap w:val="allLines"/>
              <w:rPr>
                <w:rFonts w:cs="Calibri"/>
                <w:bCs/>
                <w:color w:val="454545"/>
                <w:highlight w:val="yellow"/>
              </w:rPr>
            </w:pPr>
          </w:p>
        </w:tc>
        <w:tc>
          <w:tcPr>
            <w:tcW w:w="0" w:type="auto"/>
            <w:vMerge/>
          </w:tcPr>
          <w:p w:rsidR="00E5529D" w:rsidRPr="00035B87" w:rsidRDefault="00E5529D" w:rsidP="00A76022">
            <w:pPr>
              <w:pStyle w:val="Header"/>
              <w:spacing w:before="20" w:after="20"/>
              <w:jc w:val="both"/>
              <w:textboxTightWrap w:val="allLines"/>
              <w:rPr>
                <w:rFonts w:cs="Calibri"/>
                <w:b/>
                <w:bCs/>
                <w:color w:val="454545"/>
                <w:highlight w:val="yellow"/>
              </w:rPr>
            </w:pPr>
          </w:p>
        </w:tc>
        <w:tc>
          <w:tcPr>
            <w:tcW w:w="2978" w:type="dxa"/>
          </w:tcPr>
          <w:p w:rsidR="00E5529D" w:rsidRPr="00035B87" w:rsidRDefault="00E5529D" w:rsidP="00A76022">
            <w:pPr>
              <w:pStyle w:val="Header"/>
              <w:spacing w:before="20" w:after="20"/>
              <w:textboxTightWrap w:val="allLines"/>
              <w:rPr>
                <w:rFonts w:cs="Calibri"/>
                <w:bCs/>
                <w:color w:val="454545"/>
                <w:highlight w:val="yellow"/>
              </w:rPr>
            </w:pPr>
            <w:r w:rsidRPr="00764982">
              <w:rPr>
                <w:rFonts w:cs="Calibri"/>
                <w:bCs/>
                <w:color w:val="454545"/>
              </w:rPr>
              <w:t xml:space="preserve">Agreed fee to be paid directly by you </w:t>
            </w:r>
            <w:r w:rsidRPr="00764982">
              <w:rPr>
                <w:rFonts w:cs="Calibri"/>
                <w:bCs/>
                <w:i/>
                <w:color w:val="454545"/>
              </w:rPr>
              <w:t>(if applicable)</w:t>
            </w:r>
          </w:p>
        </w:tc>
        <w:tc>
          <w:tcPr>
            <w:tcW w:w="1276" w:type="dxa"/>
          </w:tcPr>
          <w:p w:rsidR="00E5529D" w:rsidRPr="00035B87" w:rsidRDefault="00E5529D" w:rsidP="00A76022">
            <w:pPr>
              <w:pStyle w:val="Header"/>
              <w:spacing w:before="20" w:after="20"/>
              <w:textboxTightWrap w:val="allLines"/>
              <w:rPr>
                <w:rFonts w:cs="Calibri"/>
                <w:bCs/>
                <w:color w:val="454545"/>
                <w:highlight w:val="yellow"/>
              </w:rPr>
            </w:pPr>
            <w:r w:rsidRPr="00764982">
              <w:rPr>
                <w:rFonts w:cs="Calibri"/>
                <w:bCs/>
                <w:color w:val="454545"/>
              </w:rPr>
              <w:t>£</w:t>
            </w:r>
          </w:p>
        </w:tc>
      </w:tr>
    </w:tbl>
    <w:p w:rsidR="00E5529D" w:rsidRPr="005E05C2" w:rsidRDefault="00E5529D" w:rsidP="00E5529D">
      <w:pPr>
        <w:adjustRightInd w:val="0"/>
        <w:jc w:val="both"/>
        <w:rPr>
          <w:rFonts w:ascii="Calibri" w:hAnsi="Calibri" w:cs="Calibri"/>
          <w:b/>
          <w:color w:val="454545"/>
          <w:sz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1"/>
        <w:gridCol w:w="1706"/>
        <w:gridCol w:w="4253"/>
      </w:tblGrid>
      <w:tr w:rsidR="00E5529D" w:rsidRPr="000D1174" w:rsidTr="00A76022">
        <w:trPr>
          <w:cantSplit/>
          <w:trHeight w:val="20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Ongoing Services</w:t>
            </w:r>
          </w:p>
        </w:tc>
        <w:tc>
          <w:tcPr>
            <w:tcW w:w="17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Tick to confirm</w:t>
            </w:r>
          </w:p>
        </w:tc>
        <w:tc>
          <w:tcPr>
            <w:tcW w:w="425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5529D" w:rsidRPr="00366651" w:rsidRDefault="00E5529D" w:rsidP="00A76022">
            <w:pPr>
              <w:adjustRightInd w:val="0"/>
              <w:spacing w:before="20" w:after="20"/>
              <w:jc w:val="center"/>
              <w:textboxTightWrap w:val="allLines"/>
              <w:rPr>
                <w:rFonts w:ascii="Calibri" w:hAnsi="Calibri" w:cs="Calibri"/>
                <w:b/>
                <w:bCs/>
                <w:color w:val="454545"/>
              </w:rPr>
            </w:pPr>
            <w:r w:rsidRPr="00366651">
              <w:rPr>
                <w:rFonts w:ascii="Calibri" w:hAnsi="Calibri" w:cs="Calibri"/>
                <w:b/>
                <w:bCs/>
                <w:color w:val="454545"/>
              </w:rPr>
              <w:t>Details of agreed fee</w:t>
            </w:r>
            <w:r>
              <w:rPr>
                <w:rFonts w:ascii="Calibri" w:hAnsi="Calibri" w:cs="Calibri"/>
                <w:b/>
                <w:bCs/>
                <w:color w:val="454545"/>
              </w:rPr>
              <w:t xml:space="preserve"> </w:t>
            </w:r>
          </w:p>
        </w:tc>
      </w:tr>
      <w:tr w:rsidR="00E5529D" w:rsidRPr="000D1174" w:rsidTr="00A76022">
        <w:trPr>
          <w:cantSplit/>
          <w:trHeight w:val="681"/>
        </w:trPr>
        <w:tc>
          <w:tcPr>
            <w:tcW w:w="3539" w:type="dxa"/>
            <w:gridSpan w:val="2"/>
          </w:tcPr>
          <w:p w:rsidR="00E5529D" w:rsidRPr="00764982" w:rsidRDefault="00E5529D" w:rsidP="00A76022">
            <w:pPr>
              <w:spacing w:before="20" w:after="20"/>
              <w:jc w:val="both"/>
              <w:textboxTightWrap w:val="allLines"/>
              <w:rPr>
                <w:rFonts w:ascii="Calibri" w:hAnsi="Calibri" w:cs="Calibri"/>
                <w:color w:val="404040"/>
              </w:rPr>
            </w:pPr>
            <w:r w:rsidRPr="00764982">
              <w:rPr>
                <w:rFonts w:ascii="Calibri" w:hAnsi="Calibri" w:cs="Calibri"/>
                <w:color w:val="404040"/>
              </w:rPr>
              <w:t>Financial  Planning Service</w:t>
            </w:r>
          </w:p>
        </w:tc>
        <w:tc>
          <w:tcPr>
            <w:tcW w:w="1706" w:type="dxa"/>
          </w:tcPr>
          <w:p w:rsidR="00E5529D" w:rsidRPr="0005074D" w:rsidRDefault="00E5529D" w:rsidP="00A76022">
            <w:pPr>
              <w:adjustRightInd w:val="0"/>
              <w:spacing w:before="20" w:after="20"/>
              <w:jc w:val="both"/>
              <w:textboxTightWrap w:val="allLines"/>
              <w:rPr>
                <w:rFonts w:ascii="Wingdings 2" w:hAnsi="Wingdings 2" w:cs="Calibri"/>
                <w:b/>
                <w:bCs/>
                <w:color w:val="454545"/>
              </w:rPr>
            </w:pPr>
          </w:p>
        </w:tc>
        <w:tc>
          <w:tcPr>
            <w:tcW w:w="4253" w:type="dxa"/>
          </w:tcPr>
          <w:p w:rsidR="00E5529D" w:rsidRPr="00366651" w:rsidRDefault="00E5529D" w:rsidP="00A76022">
            <w:pPr>
              <w:adjustRightInd w:val="0"/>
              <w:spacing w:before="20" w:after="20"/>
              <w:jc w:val="both"/>
              <w:textboxTightWrap w:val="allLines"/>
              <w:rPr>
                <w:rFonts w:ascii="Calibri" w:hAnsi="Calibri" w:cs="Calibri"/>
                <w:b/>
                <w:bCs/>
                <w:color w:val="454545"/>
              </w:rPr>
            </w:pPr>
            <w:r>
              <w:rPr>
                <w:rFonts w:ascii="Calibri" w:hAnsi="Calibri" w:cs="Calibri"/>
                <w:b/>
                <w:bCs/>
                <w:color w:val="454545"/>
              </w:rPr>
              <w:t>0.75%</w:t>
            </w:r>
          </w:p>
        </w:tc>
      </w:tr>
      <w:tr w:rsidR="00E5529D" w:rsidRPr="000D1174" w:rsidTr="00A76022">
        <w:trPr>
          <w:cantSplit/>
        </w:trPr>
        <w:tc>
          <w:tcPr>
            <w:tcW w:w="3539" w:type="dxa"/>
            <w:gridSpan w:val="2"/>
          </w:tcPr>
          <w:p w:rsidR="00E5529D" w:rsidRPr="00035B87" w:rsidRDefault="00E5529D" w:rsidP="00A76022">
            <w:pPr>
              <w:spacing w:before="20" w:after="20"/>
              <w:jc w:val="both"/>
              <w:textboxTightWrap w:val="allLines"/>
              <w:rPr>
                <w:rFonts w:ascii="Calibri" w:hAnsi="Calibri" w:cs="Calibri"/>
                <w:color w:val="404040"/>
                <w:highlight w:val="yellow"/>
              </w:rPr>
            </w:pPr>
            <w:r w:rsidRPr="0085440E">
              <w:rPr>
                <w:rFonts w:ascii="Calibri" w:hAnsi="Calibri" w:cs="Calibri"/>
                <w:color w:val="404040"/>
              </w:rPr>
              <w:t>DFM Reviews</w:t>
            </w:r>
          </w:p>
        </w:tc>
        <w:tc>
          <w:tcPr>
            <w:tcW w:w="1706" w:type="dxa"/>
          </w:tcPr>
          <w:p w:rsidR="00E5529D" w:rsidRPr="00366651" w:rsidRDefault="00E5529D" w:rsidP="00A76022">
            <w:pPr>
              <w:adjustRightInd w:val="0"/>
              <w:spacing w:before="20" w:after="20"/>
              <w:jc w:val="both"/>
              <w:textboxTightWrap w:val="allLines"/>
              <w:rPr>
                <w:rFonts w:ascii="Calibri" w:hAnsi="Calibri" w:cs="Calibri"/>
                <w:b/>
                <w:bCs/>
                <w:color w:val="454545"/>
              </w:rPr>
            </w:pPr>
          </w:p>
        </w:tc>
        <w:tc>
          <w:tcPr>
            <w:tcW w:w="4253" w:type="dxa"/>
          </w:tcPr>
          <w:p w:rsidR="00E5529D" w:rsidRPr="00366651" w:rsidRDefault="00E5529D" w:rsidP="00A76022">
            <w:pPr>
              <w:adjustRightInd w:val="0"/>
              <w:spacing w:before="20" w:after="20"/>
              <w:jc w:val="both"/>
              <w:textboxTightWrap w:val="allLines"/>
              <w:rPr>
                <w:rFonts w:ascii="Calibri" w:hAnsi="Calibri" w:cs="Calibri"/>
                <w:b/>
                <w:bCs/>
                <w:color w:val="454545"/>
              </w:rPr>
            </w:pPr>
          </w:p>
        </w:tc>
      </w:tr>
      <w:tr w:rsidR="00E5529D" w:rsidRPr="0040327F" w:rsidTr="00A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498" w:type="dxa"/>
            <w:gridSpan w:val="4"/>
            <w:tcBorders>
              <w:top w:val="nil"/>
              <w:left w:val="nil"/>
              <w:bottom w:val="single" w:sz="4" w:space="0" w:color="auto"/>
              <w:right w:val="nil"/>
            </w:tcBorders>
            <w:shd w:val="clear" w:color="auto" w:fill="auto"/>
          </w:tcPr>
          <w:p w:rsidR="00E5529D" w:rsidRPr="005E05C2" w:rsidRDefault="00E5529D" w:rsidP="00A76022">
            <w:pPr>
              <w:adjustRightInd w:val="0"/>
              <w:spacing w:before="40" w:after="40"/>
              <w:jc w:val="both"/>
              <w:textboxTightWrap w:val="allLines"/>
              <w:rPr>
                <w:rFonts w:ascii="Calibri" w:hAnsi="Calibri" w:cs="Calibri"/>
                <w:b/>
                <w:bCs/>
                <w:color w:val="454545"/>
              </w:rPr>
            </w:pPr>
          </w:p>
        </w:tc>
      </w:tr>
      <w:tr w:rsidR="00E5529D" w:rsidRPr="0040327F" w:rsidTr="00A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tcBorders>
              <w:top w:val="single" w:sz="4" w:space="0" w:color="auto"/>
            </w:tcBorders>
            <w:shd w:val="clear" w:color="auto" w:fill="E5DFEC" w:themeFill="accent4" w:themeFillTint="33"/>
          </w:tcPr>
          <w:p w:rsidR="00E5529D" w:rsidRPr="00193D17" w:rsidRDefault="00E5529D" w:rsidP="00A76022">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 xml:space="preserve">Date of issue </w:t>
            </w:r>
          </w:p>
        </w:tc>
        <w:tc>
          <w:tcPr>
            <w:tcW w:w="7230" w:type="dxa"/>
            <w:gridSpan w:val="3"/>
            <w:tcBorders>
              <w:top w:val="single" w:sz="4" w:space="0" w:color="auto"/>
            </w:tcBorders>
            <w:shd w:val="clear" w:color="auto" w:fill="auto"/>
          </w:tcPr>
          <w:p w:rsidR="00E5529D" w:rsidRPr="00193D17" w:rsidRDefault="00E5529D" w:rsidP="00A76022">
            <w:pPr>
              <w:adjustRightInd w:val="0"/>
              <w:spacing w:before="40" w:after="40"/>
              <w:jc w:val="both"/>
              <w:textboxTightWrap w:val="allLines"/>
              <w:rPr>
                <w:rFonts w:ascii="Calibri" w:hAnsi="Calibri" w:cs="Calibri"/>
                <w:b/>
                <w:bCs/>
                <w:color w:val="454545"/>
              </w:rPr>
            </w:pPr>
          </w:p>
        </w:tc>
      </w:tr>
      <w:tr w:rsidR="00E5529D" w:rsidRPr="0040327F" w:rsidTr="00A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E5529D" w:rsidRPr="00193D17" w:rsidRDefault="00E5529D" w:rsidP="00A76022">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Client name(s):</w:t>
            </w:r>
          </w:p>
        </w:tc>
        <w:tc>
          <w:tcPr>
            <w:tcW w:w="7230" w:type="dxa"/>
            <w:gridSpan w:val="3"/>
            <w:shd w:val="clear" w:color="auto" w:fill="auto"/>
          </w:tcPr>
          <w:p w:rsidR="00E5529D" w:rsidRPr="00193D17" w:rsidRDefault="00E5529D" w:rsidP="00A76022">
            <w:pPr>
              <w:adjustRightInd w:val="0"/>
              <w:spacing w:before="40" w:after="40"/>
              <w:jc w:val="both"/>
              <w:textboxTightWrap w:val="allLines"/>
              <w:rPr>
                <w:rFonts w:ascii="Calibri" w:hAnsi="Calibri" w:cs="Calibri"/>
                <w:b/>
                <w:bCs/>
                <w:color w:val="454545"/>
              </w:rPr>
            </w:pPr>
          </w:p>
        </w:tc>
      </w:tr>
      <w:tr w:rsidR="00E5529D" w:rsidRPr="0040327F" w:rsidTr="00A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E5529D" w:rsidRPr="00193D17" w:rsidRDefault="00E5529D" w:rsidP="00A76022">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Client Signature(s):</w:t>
            </w:r>
          </w:p>
        </w:tc>
        <w:tc>
          <w:tcPr>
            <w:tcW w:w="7230" w:type="dxa"/>
            <w:gridSpan w:val="3"/>
            <w:shd w:val="clear" w:color="auto" w:fill="auto"/>
          </w:tcPr>
          <w:p w:rsidR="00E5529D" w:rsidRDefault="00E5529D" w:rsidP="00A76022">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 xml:space="preserve"> </w:t>
            </w:r>
          </w:p>
          <w:p w:rsidR="00E5529D" w:rsidRPr="00A906AD" w:rsidRDefault="00E5529D" w:rsidP="00A76022">
            <w:pPr>
              <w:adjustRightInd w:val="0"/>
              <w:spacing w:before="40" w:after="40"/>
              <w:jc w:val="both"/>
              <w:textboxTightWrap w:val="allLines"/>
              <w:rPr>
                <w:rFonts w:ascii="Calibri" w:hAnsi="Calibri" w:cs="Calibri"/>
                <w:b/>
                <w:bCs/>
                <w:color w:val="454545"/>
                <w:sz w:val="16"/>
              </w:rPr>
            </w:pPr>
          </w:p>
        </w:tc>
      </w:tr>
      <w:tr w:rsidR="00E5529D" w:rsidRPr="0040327F" w:rsidTr="00A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8" w:type="dxa"/>
            <w:shd w:val="clear" w:color="auto" w:fill="E5DFEC" w:themeFill="accent4" w:themeFillTint="33"/>
          </w:tcPr>
          <w:p w:rsidR="00E5529D" w:rsidRPr="00193D17" w:rsidRDefault="00E5529D" w:rsidP="00A76022">
            <w:pPr>
              <w:adjustRightInd w:val="0"/>
              <w:spacing w:before="40" w:after="40"/>
              <w:jc w:val="both"/>
              <w:textboxTightWrap w:val="allLines"/>
              <w:rPr>
                <w:rFonts w:ascii="Calibri" w:hAnsi="Calibri" w:cs="Calibri"/>
                <w:b/>
                <w:bCs/>
                <w:color w:val="454545"/>
              </w:rPr>
            </w:pPr>
            <w:r w:rsidRPr="00193D17">
              <w:rPr>
                <w:rFonts w:ascii="Calibri" w:hAnsi="Calibri" w:cs="Calibri"/>
                <w:b/>
                <w:bCs/>
                <w:color w:val="454545"/>
              </w:rPr>
              <w:t>Date:</w:t>
            </w:r>
          </w:p>
        </w:tc>
        <w:tc>
          <w:tcPr>
            <w:tcW w:w="7230" w:type="dxa"/>
            <w:gridSpan w:val="3"/>
            <w:shd w:val="clear" w:color="auto" w:fill="auto"/>
          </w:tcPr>
          <w:p w:rsidR="00E5529D" w:rsidRPr="00193D17" w:rsidRDefault="00E5529D" w:rsidP="00A76022">
            <w:pPr>
              <w:adjustRightInd w:val="0"/>
              <w:spacing w:before="40" w:after="40"/>
              <w:jc w:val="both"/>
              <w:textboxTightWrap w:val="allLines"/>
              <w:rPr>
                <w:rFonts w:ascii="Calibri" w:hAnsi="Calibri" w:cs="Calibri"/>
                <w:b/>
                <w:bCs/>
                <w:color w:val="454545"/>
              </w:rPr>
            </w:pPr>
          </w:p>
        </w:tc>
      </w:tr>
    </w:tbl>
    <w:tbl>
      <w:tblPr>
        <w:tblStyle w:val="TableGrid"/>
        <w:tblpPr w:leftFromText="181" w:rightFromText="181" w:vertAnchor="page" w:horzAnchor="margin" w:tblpY="146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984"/>
        <w:gridCol w:w="2552"/>
      </w:tblGrid>
      <w:tr w:rsidR="00E5529D" w:rsidTr="00A76022">
        <w:tc>
          <w:tcPr>
            <w:tcW w:w="4928" w:type="dxa"/>
          </w:tcPr>
          <w:p w:rsidR="00E5529D" w:rsidRPr="0029500B" w:rsidRDefault="00E5529D" w:rsidP="00A76022">
            <w:pPr>
              <w:rPr>
                <w:sz w:val="20"/>
              </w:rPr>
            </w:pPr>
            <w:r w:rsidRPr="0029500B">
              <w:rPr>
                <w:color w:val="5F497A" w:themeColor="accent4" w:themeShade="BF"/>
                <w:sz w:val="24"/>
                <w:szCs w:val="28"/>
              </w:rPr>
              <w:t>Jan Oliff Financial Planning Limited</w:t>
            </w:r>
            <w:r w:rsidRPr="0029500B">
              <w:rPr>
                <w:sz w:val="20"/>
              </w:rPr>
              <w:t xml:space="preserve"> </w:t>
            </w:r>
          </w:p>
          <w:p w:rsidR="00E5529D" w:rsidRPr="00343A5C" w:rsidRDefault="00E5529D" w:rsidP="00A76022">
            <w:pPr>
              <w:rPr>
                <w:b/>
                <w:color w:val="5F497A" w:themeColor="accent4" w:themeShade="BF"/>
                <w:sz w:val="28"/>
                <w:szCs w:val="28"/>
              </w:rPr>
            </w:pPr>
            <w:r w:rsidRPr="0029500B">
              <w:rPr>
                <w:color w:val="4A442A" w:themeColor="background2" w:themeShade="40"/>
                <w:sz w:val="20"/>
              </w:rPr>
              <w:t>Noumena, Little Green, Broadwas, WR6 5NH</w:t>
            </w:r>
            <w:r w:rsidRPr="0029500B">
              <w:rPr>
                <w:color w:val="4A442A" w:themeColor="background2" w:themeShade="40"/>
                <w:sz w:val="20"/>
              </w:rPr>
              <w:br/>
              <w:t xml:space="preserve">01886 822205  :  </w:t>
            </w:r>
            <w:hyperlink r:id="rId17" w:history="1">
              <w:r w:rsidRPr="0029500B">
                <w:rPr>
                  <w:rStyle w:val="Hyperlink"/>
                  <w:color w:val="4A442A" w:themeColor="background2" w:themeShade="40"/>
                  <w:sz w:val="20"/>
                </w:rPr>
                <w:t>jan@oliff.info</w:t>
              </w:r>
            </w:hyperlink>
            <w:r w:rsidRPr="0029500B">
              <w:rPr>
                <w:color w:val="4A442A" w:themeColor="background2" w:themeShade="40"/>
                <w:sz w:val="20"/>
              </w:rPr>
              <w:t xml:space="preserve">   :  </w:t>
            </w:r>
            <w:hyperlink r:id="rId18" w:history="1">
              <w:r w:rsidRPr="0029500B">
                <w:rPr>
                  <w:rStyle w:val="Hyperlink"/>
                  <w:color w:val="4A442A" w:themeColor="background2" w:themeShade="40"/>
                  <w:sz w:val="20"/>
                </w:rPr>
                <w:t>www.oliff.info</w:t>
              </w:r>
            </w:hyperlink>
          </w:p>
        </w:tc>
        <w:tc>
          <w:tcPr>
            <w:tcW w:w="1984" w:type="dxa"/>
          </w:tcPr>
          <w:p w:rsidR="00E5529D" w:rsidRDefault="00E5529D" w:rsidP="00A76022">
            <w:r>
              <w:rPr>
                <w:noProof/>
                <w:lang w:eastAsia="en-GB"/>
              </w:rPr>
              <w:drawing>
                <wp:inline distT="0" distB="0" distL="0" distR="0" wp14:anchorId="1E1E9D05" wp14:editId="177A8BA8">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Logo.jpeg"/>
                          <pic:cNvPicPr/>
                        </pic:nvPicPr>
                        <pic:blipFill>
                          <a:blip r:embed="rId1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2552" w:type="dxa"/>
          </w:tcPr>
          <w:p w:rsidR="00E5529D" w:rsidRPr="00A351D0" w:rsidRDefault="00E5529D" w:rsidP="00A76022">
            <w:pPr>
              <w:rPr>
                <w:sz w:val="10"/>
              </w:rPr>
            </w:pPr>
          </w:p>
          <w:p w:rsidR="00E5529D" w:rsidRDefault="00E5529D" w:rsidP="00A76022">
            <w:r w:rsidRPr="0029500B">
              <w:rPr>
                <w:color w:val="4A442A" w:themeColor="background2" w:themeShade="40"/>
                <w:sz w:val="20"/>
              </w:rPr>
              <w:t>Follow on Twitter  @</w:t>
            </w:r>
            <w:proofErr w:type="spellStart"/>
            <w:r w:rsidRPr="0029500B">
              <w:rPr>
                <w:color w:val="4A442A" w:themeColor="background2" w:themeShade="40"/>
                <w:sz w:val="20"/>
              </w:rPr>
              <w:t>janoliff</w:t>
            </w:r>
            <w:proofErr w:type="spellEnd"/>
            <w:r w:rsidRPr="0029500B">
              <w:rPr>
                <w:color w:val="4A442A" w:themeColor="background2" w:themeShade="40"/>
                <w:sz w:val="20"/>
              </w:rPr>
              <w:br/>
              <w:t xml:space="preserve">Connect on LinkedIn </w:t>
            </w:r>
            <w:proofErr w:type="spellStart"/>
            <w:r w:rsidRPr="0029500B">
              <w:rPr>
                <w:color w:val="4A442A" w:themeColor="background2" w:themeShade="40"/>
                <w:sz w:val="20"/>
              </w:rPr>
              <w:t>janoliff</w:t>
            </w:r>
            <w:proofErr w:type="spellEnd"/>
            <w:r w:rsidRPr="0029500B">
              <w:rPr>
                <w:color w:val="4A442A" w:themeColor="background2" w:themeShade="40"/>
                <w:sz w:val="20"/>
              </w:rPr>
              <w:br/>
              <w:t xml:space="preserve">My blog </w:t>
            </w:r>
            <w:hyperlink r:id="rId19" w:history="1">
              <w:r w:rsidRPr="0029500B">
                <w:rPr>
                  <w:rStyle w:val="Hyperlink"/>
                  <w:color w:val="4A442A" w:themeColor="background2" w:themeShade="40"/>
                  <w:sz w:val="20"/>
                </w:rPr>
                <w:t>www.info.oliff.info</w:t>
              </w:r>
            </w:hyperlink>
            <w:r w:rsidRPr="0029500B">
              <w:rPr>
                <w:sz w:val="18"/>
              </w:rPr>
              <w:t xml:space="preserve"> </w:t>
            </w:r>
          </w:p>
        </w:tc>
      </w:tr>
    </w:tbl>
    <w:p w:rsidR="008760C9" w:rsidRDefault="008760C9" w:rsidP="00E5529D">
      <w:pPr>
        <w:pStyle w:val="04Maintext"/>
      </w:pPr>
    </w:p>
    <w:p w:rsidR="008760C9" w:rsidRDefault="008760C9">
      <w:pPr>
        <w:rPr>
          <w:rFonts w:ascii="Calibri" w:eastAsia="Calibri" w:hAnsi="Calibri" w:cs="Times New Roman"/>
          <w:color w:val="454545"/>
        </w:rPr>
      </w:pPr>
      <w:r>
        <w:br w:type="page"/>
      </w:r>
    </w:p>
    <w:p w:rsidR="00E5529D" w:rsidRDefault="00E5529D" w:rsidP="00E5529D">
      <w:pPr>
        <w:pStyle w:val="04Maintext"/>
      </w:pPr>
    </w:p>
    <w:p w:rsidR="00E5529D" w:rsidRDefault="00E5529D" w:rsidP="00ED0867">
      <w:pPr>
        <w:pStyle w:val="04Maintext"/>
      </w:pPr>
    </w:p>
    <w:sectPr w:rsidR="00E5529D" w:rsidSect="002F4885">
      <w:footerReference w:type="default" r:id="rId20"/>
      <w:pgSz w:w="11906" w:h="16838"/>
      <w:pgMar w:top="567" w:right="849"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1B" w:rsidRDefault="001B611B" w:rsidP="00AC45F5">
      <w:pPr>
        <w:spacing w:after="0" w:line="240" w:lineRule="auto"/>
      </w:pPr>
      <w:r>
        <w:separator/>
      </w:r>
    </w:p>
  </w:endnote>
  <w:endnote w:type="continuationSeparator" w:id="0">
    <w:p w:rsidR="001B611B" w:rsidRDefault="001B611B" w:rsidP="00AC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F5" w:rsidRDefault="00AC45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401FB" w:rsidRPr="00E401F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C45F5" w:rsidRDefault="00AC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1B" w:rsidRDefault="001B611B" w:rsidP="00AC45F5">
      <w:pPr>
        <w:spacing w:after="0" w:line="240" w:lineRule="auto"/>
      </w:pPr>
      <w:r>
        <w:separator/>
      </w:r>
    </w:p>
  </w:footnote>
  <w:footnote w:type="continuationSeparator" w:id="0">
    <w:p w:rsidR="001B611B" w:rsidRDefault="001B611B" w:rsidP="00AC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538"/>
    <w:multiLevelType w:val="hybridMultilevel"/>
    <w:tmpl w:val="39B41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651FF0"/>
    <w:multiLevelType w:val="hybridMultilevel"/>
    <w:tmpl w:val="2B04BAF6"/>
    <w:lvl w:ilvl="0" w:tplc="0CFA1FF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DB64970"/>
    <w:multiLevelType w:val="hybridMultilevel"/>
    <w:tmpl w:val="341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D05A9"/>
    <w:multiLevelType w:val="hybridMultilevel"/>
    <w:tmpl w:val="FF70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90907"/>
    <w:multiLevelType w:val="hybridMultilevel"/>
    <w:tmpl w:val="2D1E280E"/>
    <w:lvl w:ilvl="0" w:tplc="F168A3A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39486D"/>
    <w:multiLevelType w:val="hybridMultilevel"/>
    <w:tmpl w:val="F92CCD46"/>
    <w:lvl w:ilvl="0" w:tplc="0809001B">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B46EC"/>
    <w:multiLevelType w:val="hybridMultilevel"/>
    <w:tmpl w:val="FDB0ED7A"/>
    <w:lvl w:ilvl="0" w:tplc="293665A2">
      <w:start w:val="1"/>
      <w:numFmt w:val="decimal"/>
      <w:lvlText w:val="%1."/>
      <w:lvlJc w:val="left"/>
      <w:pPr>
        <w:ind w:left="720" w:hanging="360"/>
      </w:pPr>
      <w:rPr>
        <w:rFonts w:hint="default"/>
        <w:color w:val="454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C02BB"/>
    <w:multiLevelType w:val="hybridMultilevel"/>
    <w:tmpl w:val="03B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1B3D"/>
    <w:multiLevelType w:val="hybridMultilevel"/>
    <w:tmpl w:val="87A4372A"/>
    <w:lvl w:ilvl="0" w:tplc="AA16B258">
      <w:start w:val="1"/>
      <w:numFmt w:val="decimal"/>
      <w:lvlText w:val="%1."/>
      <w:lvlJc w:val="left"/>
      <w:pPr>
        <w:ind w:left="1211" w:hanging="360"/>
      </w:pPr>
      <w:rPr>
        <w:rFonts w:hint="default"/>
        <w:color w:val="454545"/>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54E92AAD"/>
    <w:multiLevelType w:val="hybridMultilevel"/>
    <w:tmpl w:val="183E6D64"/>
    <w:lvl w:ilvl="0" w:tplc="DD269D24">
      <w:start w:val="3"/>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6B4B5C3D"/>
    <w:multiLevelType w:val="hybridMultilevel"/>
    <w:tmpl w:val="0D54C5C8"/>
    <w:lvl w:ilvl="0" w:tplc="C5D079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E4CA5"/>
    <w:multiLevelType w:val="hybridMultilevel"/>
    <w:tmpl w:val="59360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DC5205"/>
    <w:multiLevelType w:val="hybridMultilevel"/>
    <w:tmpl w:val="56DE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6"/>
  </w:num>
  <w:num w:numId="6">
    <w:abstractNumId w:val="8"/>
  </w:num>
  <w:num w:numId="7">
    <w:abstractNumId w:val="11"/>
  </w:num>
  <w:num w:numId="8">
    <w:abstractNumId w:val="7"/>
  </w:num>
  <w:num w:numId="9">
    <w:abstractNumId w:val="12"/>
  </w:num>
  <w:num w:numId="10">
    <w:abstractNumId w:val="2"/>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36"/>
    <w:rsid w:val="00090B36"/>
    <w:rsid w:val="000C0CFC"/>
    <w:rsid w:val="000F3F8B"/>
    <w:rsid w:val="00100EB0"/>
    <w:rsid w:val="00107147"/>
    <w:rsid w:val="001513C5"/>
    <w:rsid w:val="001B611B"/>
    <w:rsid w:val="00267167"/>
    <w:rsid w:val="0029500B"/>
    <w:rsid w:val="002D579D"/>
    <w:rsid w:val="002F4885"/>
    <w:rsid w:val="00311B5A"/>
    <w:rsid w:val="00343A5C"/>
    <w:rsid w:val="00346219"/>
    <w:rsid w:val="003A380A"/>
    <w:rsid w:val="003E30B6"/>
    <w:rsid w:val="003F1533"/>
    <w:rsid w:val="00415A8D"/>
    <w:rsid w:val="004B4469"/>
    <w:rsid w:val="004B7DA1"/>
    <w:rsid w:val="0052248B"/>
    <w:rsid w:val="005C0F33"/>
    <w:rsid w:val="005E05C2"/>
    <w:rsid w:val="006760EE"/>
    <w:rsid w:val="006F51D9"/>
    <w:rsid w:val="00702DDB"/>
    <w:rsid w:val="00711ED5"/>
    <w:rsid w:val="007467DA"/>
    <w:rsid w:val="00764982"/>
    <w:rsid w:val="007A07C7"/>
    <w:rsid w:val="007F7EBB"/>
    <w:rsid w:val="0085440E"/>
    <w:rsid w:val="008760C9"/>
    <w:rsid w:val="00927544"/>
    <w:rsid w:val="00934A4D"/>
    <w:rsid w:val="00A351D0"/>
    <w:rsid w:val="00A6539C"/>
    <w:rsid w:val="00A906AD"/>
    <w:rsid w:val="00AB0F07"/>
    <w:rsid w:val="00AC45F5"/>
    <w:rsid w:val="00B2297A"/>
    <w:rsid w:val="00B3471E"/>
    <w:rsid w:val="00B83E11"/>
    <w:rsid w:val="00B93C26"/>
    <w:rsid w:val="00BD6EB2"/>
    <w:rsid w:val="00C4120A"/>
    <w:rsid w:val="00C85C28"/>
    <w:rsid w:val="00CC6D9A"/>
    <w:rsid w:val="00D34089"/>
    <w:rsid w:val="00D40633"/>
    <w:rsid w:val="00D74EF8"/>
    <w:rsid w:val="00D8314E"/>
    <w:rsid w:val="00DA0755"/>
    <w:rsid w:val="00DF6B75"/>
    <w:rsid w:val="00E01E57"/>
    <w:rsid w:val="00E401FB"/>
    <w:rsid w:val="00E5529D"/>
    <w:rsid w:val="00ED0867"/>
    <w:rsid w:val="00EF7A9A"/>
    <w:rsid w:val="00F05BF4"/>
    <w:rsid w:val="00FA4478"/>
    <w:rsid w:val="00FA6A41"/>
    <w:rsid w:val="00FD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90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9D"/>
    <w:rPr>
      <w:rFonts w:ascii="Tahoma" w:hAnsi="Tahoma" w:cs="Tahoma"/>
      <w:sz w:val="16"/>
      <w:szCs w:val="16"/>
    </w:rPr>
  </w:style>
  <w:style w:type="character" w:styleId="Hyperlink">
    <w:name w:val="Hyperlink"/>
    <w:basedOn w:val="DefaultParagraphFont"/>
    <w:uiPriority w:val="99"/>
    <w:unhideWhenUsed/>
    <w:rsid w:val="00343A5C"/>
    <w:rPr>
      <w:color w:val="0000FF" w:themeColor="hyperlink"/>
      <w:u w:val="single"/>
    </w:rPr>
  </w:style>
  <w:style w:type="paragraph" w:customStyle="1" w:styleId="04Maintext">
    <w:name w:val="04. Main text"/>
    <w:basedOn w:val="Normal"/>
    <w:link w:val="04MaintextChar"/>
    <w:qFormat/>
    <w:rsid w:val="00090B36"/>
    <w:pPr>
      <w:spacing w:after="0" w:line="240" w:lineRule="auto"/>
      <w:jc w:val="both"/>
    </w:pPr>
    <w:rPr>
      <w:rFonts w:ascii="Calibri" w:eastAsia="Calibri" w:hAnsi="Calibri" w:cs="Times New Roman"/>
      <w:color w:val="454545"/>
    </w:rPr>
  </w:style>
  <w:style w:type="character" w:customStyle="1" w:styleId="04MaintextChar">
    <w:name w:val="04. Main text Char"/>
    <w:link w:val="04Maintext"/>
    <w:rsid w:val="00090B36"/>
    <w:rPr>
      <w:rFonts w:ascii="Calibri" w:eastAsia="Calibri" w:hAnsi="Calibri" w:cs="Times New Roman"/>
      <w:color w:val="454545"/>
    </w:rPr>
  </w:style>
  <w:style w:type="paragraph" w:customStyle="1" w:styleId="02Subtitle">
    <w:name w:val="02. Subtitle"/>
    <w:basedOn w:val="Heading2"/>
    <w:next w:val="04Maintext"/>
    <w:link w:val="02SubtitleChar"/>
    <w:qFormat/>
    <w:rsid w:val="00A6539C"/>
    <w:pPr>
      <w:keepLines w:val="0"/>
      <w:widowControl w:val="0"/>
      <w:autoSpaceDE w:val="0"/>
      <w:autoSpaceDN w:val="0"/>
      <w:adjustRightInd w:val="0"/>
      <w:spacing w:before="240" w:after="120" w:line="240" w:lineRule="auto"/>
    </w:pPr>
    <w:rPr>
      <w:rFonts w:ascii="Calibri" w:eastAsia="Times New Roman" w:hAnsi="Calibri" w:cs="Calibri"/>
      <w:iCs/>
      <w:color w:val="5F497A" w:themeColor="accent4" w:themeShade="BF"/>
      <w:position w:val="3"/>
      <w:sz w:val="28"/>
      <w:szCs w:val="28"/>
    </w:rPr>
  </w:style>
  <w:style w:type="character" w:customStyle="1" w:styleId="02SubtitleChar">
    <w:name w:val="02. Subtitle Char"/>
    <w:link w:val="02Subtitle"/>
    <w:rsid w:val="00A6539C"/>
    <w:rPr>
      <w:rFonts w:ascii="Calibri" w:eastAsia="Times New Roman" w:hAnsi="Calibri" w:cs="Calibri"/>
      <w:b/>
      <w:bCs/>
      <w:iCs/>
      <w:color w:val="5F497A" w:themeColor="accent4" w:themeShade="BF"/>
      <w:position w:val="3"/>
      <w:sz w:val="28"/>
      <w:szCs w:val="28"/>
    </w:rPr>
  </w:style>
  <w:style w:type="paragraph" w:customStyle="1" w:styleId="01StandardTitle">
    <w:name w:val="01. Standard Title"/>
    <w:next w:val="04Maintext"/>
    <w:link w:val="01StandardTitleChar"/>
    <w:qFormat/>
    <w:rsid w:val="00090B36"/>
    <w:pPr>
      <w:spacing w:after="0" w:line="240" w:lineRule="auto"/>
      <w:ind w:right="-125"/>
    </w:pPr>
    <w:rPr>
      <w:rFonts w:ascii="Calibri" w:eastAsia="Calibri" w:hAnsi="Calibri" w:cs="Times New Roman"/>
      <w:b/>
      <w:color w:val="00366B"/>
      <w:sz w:val="40"/>
      <w:szCs w:val="40"/>
    </w:rPr>
  </w:style>
  <w:style w:type="character" w:customStyle="1" w:styleId="01StandardTitleChar">
    <w:name w:val="01. Standard Title Char"/>
    <w:link w:val="01StandardTitle"/>
    <w:rsid w:val="00090B36"/>
    <w:rPr>
      <w:rFonts w:ascii="Calibri" w:eastAsia="Calibri" w:hAnsi="Calibri" w:cs="Times New Roman"/>
      <w:b/>
      <w:color w:val="00366B"/>
      <w:sz w:val="40"/>
      <w:szCs w:val="40"/>
    </w:rPr>
  </w:style>
  <w:style w:type="paragraph" w:customStyle="1" w:styleId="03Subtitle2">
    <w:name w:val="03. Subtitle 2"/>
    <w:link w:val="03Subtitle2Char"/>
    <w:qFormat/>
    <w:rsid w:val="00090B36"/>
    <w:pPr>
      <w:spacing w:after="0" w:line="240" w:lineRule="auto"/>
      <w:outlineLvl w:val="1"/>
    </w:pPr>
    <w:rPr>
      <w:rFonts w:ascii="Calibri" w:eastAsia="Calibri" w:hAnsi="Calibri" w:cs="Times New Roman"/>
      <w:b/>
      <w:color w:val="00366B"/>
      <w:szCs w:val="40"/>
      <w:u w:val="single"/>
    </w:rPr>
  </w:style>
  <w:style w:type="character" w:customStyle="1" w:styleId="03Subtitle2Char">
    <w:name w:val="03. Subtitle 2 Char"/>
    <w:link w:val="03Subtitle2"/>
    <w:rsid w:val="00090B36"/>
    <w:rPr>
      <w:rFonts w:ascii="Calibri" w:eastAsia="Calibri" w:hAnsi="Calibri" w:cs="Times New Roman"/>
      <w:b/>
      <w:color w:val="00366B"/>
      <w:szCs w:val="40"/>
      <w:u w:val="single"/>
    </w:rPr>
  </w:style>
  <w:style w:type="paragraph" w:styleId="Header">
    <w:name w:val="header"/>
    <w:basedOn w:val="Normal"/>
    <w:link w:val="HeaderChar"/>
    <w:unhideWhenUsed/>
    <w:rsid w:val="00090B36"/>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090B36"/>
    <w:rPr>
      <w:rFonts w:ascii="Calibri" w:eastAsia="Calibri" w:hAnsi="Calibri" w:cs="Times New Roman"/>
      <w:lang w:val="en-US"/>
    </w:rPr>
  </w:style>
  <w:style w:type="paragraph" w:customStyle="1" w:styleId="06Hyperlinks">
    <w:name w:val="06. Hyperlinks"/>
    <w:basedOn w:val="04Maintext"/>
    <w:link w:val="06HyperlinksChar"/>
    <w:qFormat/>
    <w:rsid w:val="00090B36"/>
    <w:rPr>
      <w:color w:val="0000FF"/>
    </w:rPr>
  </w:style>
  <w:style w:type="character" w:customStyle="1" w:styleId="06HyperlinksChar">
    <w:name w:val="06. Hyperlinks Char"/>
    <w:link w:val="06Hyperlinks"/>
    <w:rsid w:val="00090B36"/>
    <w:rPr>
      <w:rFonts w:ascii="Calibri" w:eastAsia="Calibri" w:hAnsi="Calibri" w:cs="Times New Roman"/>
      <w:color w:val="0000FF"/>
    </w:rPr>
  </w:style>
  <w:style w:type="character" w:customStyle="1" w:styleId="Heading2Char">
    <w:name w:val="Heading 2 Char"/>
    <w:basedOn w:val="DefaultParagraphFont"/>
    <w:link w:val="Heading2"/>
    <w:uiPriority w:val="9"/>
    <w:semiHidden/>
    <w:rsid w:val="00090B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4478"/>
    <w:pPr>
      <w:spacing w:before="120" w:after="12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FA4478"/>
    <w:rPr>
      <w:sz w:val="16"/>
      <w:szCs w:val="16"/>
    </w:rPr>
  </w:style>
  <w:style w:type="paragraph" w:styleId="Footer">
    <w:name w:val="footer"/>
    <w:basedOn w:val="Normal"/>
    <w:link w:val="FooterChar"/>
    <w:uiPriority w:val="99"/>
    <w:unhideWhenUsed/>
    <w:rsid w:val="00AC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90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9D"/>
    <w:rPr>
      <w:rFonts w:ascii="Tahoma" w:hAnsi="Tahoma" w:cs="Tahoma"/>
      <w:sz w:val="16"/>
      <w:szCs w:val="16"/>
    </w:rPr>
  </w:style>
  <w:style w:type="character" w:styleId="Hyperlink">
    <w:name w:val="Hyperlink"/>
    <w:basedOn w:val="DefaultParagraphFont"/>
    <w:uiPriority w:val="99"/>
    <w:unhideWhenUsed/>
    <w:rsid w:val="00343A5C"/>
    <w:rPr>
      <w:color w:val="0000FF" w:themeColor="hyperlink"/>
      <w:u w:val="single"/>
    </w:rPr>
  </w:style>
  <w:style w:type="paragraph" w:customStyle="1" w:styleId="04Maintext">
    <w:name w:val="04. Main text"/>
    <w:basedOn w:val="Normal"/>
    <w:link w:val="04MaintextChar"/>
    <w:qFormat/>
    <w:rsid w:val="00090B36"/>
    <w:pPr>
      <w:spacing w:after="0" w:line="240" w:lineRule="auto"/>
      <w:jc w:val="both"/>
    </w:pPr>
    <w:rPr>
      <w:rFonts w:ascii="Calibri" w:eastAsia="Calibri" w:hAnsi="Calibri" w:cs="Times New Roman"/>
      <w:color w:val="454545"/>
    </w:rPr>
  </w:style>
  <w:style w:type="character" w:customStyle="1" w:styleId="04MaintextChar">
    <w:name w:val="04. Main text Char"/>
    <w:link w:val="04Maintext"/>
    <w:rsid w:val="00090B36"/>
    <w:rPr>
      <w:rFonts w:ascii="Calibri" w:eastAsia="Calibri" w:hAnsi="Calibri" w:cs="Times New Roman"/>
      <w:color w:val="454545"/>
    </w:rPr>
  </w:style>
  <w:style w:type="paragraph" w:customStyle="1" w:styleId="02Subtitle">
    <w:name w:val="02. Subtitle"/>
    <w:basedOn w:val="Heading2"/>
    <w:next w:val="04Maintext"/>
    <w:link w:val="02SubtitleChar"/>
    <w:qFormat/>
    <w:rsid w:val="00A6539C"/>
    <w:pPr>
      <w:keepLines w:val="0"/>
      <w:widowControl w:val="0"/>
      <w:autoSpaceDE w:val="0"/>
      <w:autoSpaceDN w:val="0"/>
      <w:adjustRightInd w:val="0"/>
      <w:spacing w:before="240" w:after="120" w:line="240" w:lineRule="auto"/>
    </w:pPr>
    <w:rPr>
      <w:rFonts w:ascii="Calibri" w:eastAsia="Times New Roman" w:hAnsi="Calibri" w:cs="Calibri"/>
      <w:iCs/>
      <w:color w:val="5F497A" w:themeColor="accent4" w:themeShade="BF"/>
      <w:position w:val="3"/>
      <w:sz w:val="28"/>
      <w:szCs w:val="28"/>
    </w:rPr>
  </w:style>
  <w:style w:type="character" w:customStyle="1" w:styleId="02SubtitleChar">
    <w:name w:val="02. Subtitle Char"/>
    <w:link w:val="02Subtitle"/>
    <w:rsid w:val="00A6539C"/>
    <w:rPr>
      <w:rFonts w:ascii="Calibri" w:eastAsia="Times New Roman" w:hAnsi="Calibri" w:cs="Calibri"/>
      <w:b/>
      <w:bCs/>
      <w:iCs/>
      <w:color w:val="5F497A" w:themeColor="accent4" w:themeShade="BF"/>
      <w:position w:val="3"/>
      <w:sz w:val="28"/>
      <w:szCs w:val="28"/>
    </w:rPr>
  </w:style>
  <w:style w:type="paragraph" w:customStyle="1" w:styleId="01StandardTitle">
    <w:name w:val="01. Standard Title"/>
    <w:next w:val="04Maintext"/>
    <w:link w:val="01StandardTitleChar"/>
    <w:qFormat/>
    <w:rsid w:val="00090B36"/>
    <w:pPr>
      <w:spacing w:after="0" w:line="240" w:lineRule="auto"/>
      <w:ind w:right="-125"/>
    </w:pPr>
    <w:rPr>
      <w:rFonts w:ascii="Calibri" w:eastAsia="Calibri" w:hAnsi="Calibri" w:cs="Times New Roman"/>
      <w:b/>
      <w:color w:val="00366B"/>
      <w:sz w:val="40"/>
      <w:szCs w:val="40"/>
    </w:rPr>
  </w:style>
  <w:style w:type="character" w:customStyle="1" w:styleId="01StandardTitleChar">
    <w:name w:val="01. Standard Title Char"/>
    <w:link w:val="01StandardTitle"/>
    <w:rsid w:val="00090B36"/>
    <w:rPr>
      <w:rFonts w:ascii="Calibri" w:eastAsia="Calibri" w:hAnsi="Calibri" w:cs="Times New Roman"/>
      <w:b/>
      <w:color w:val="00366B"/>
      <w:sz w:val="40"/>
      <w:szCs w:val="40"/>
    </w:rPr>
  </w:style>
  <w:style w:type="paragraph" w:customStyle="1" w:styleId="03Subtitle2">
    <w:name w:val="03. Subtitle 2"/>
    <w:link w:val="03Subtitle2Char"/>
    <w:qFormat/>
    <w:rsid w:val="00090B36"/>
    <w:pPr>
      <w:spacing w:after="0" w:line="240" w:lineRule="auto"/>
      <w:outlineLvl w:val="1"/>
    </w:pPr>
    <w:rPr>
      <w:rFonts w:ascii="Calibri" w:eastAsia="Calibri" w:hAnsi="Calibri" w:cs="Times New Roman"/>
      <w:b/>
      <w:color w:val="00366B"/>
      <w:szCs w:val="40"/>
      <w:u w:val="single"/>
    </w:rPr>
  </w:style>
  <w:style w:type="character" w:customStyle="1" w:styleId="03Subtitle2Char">
    <w:name w:val="03. Subtitle 2 Char"/>
    <w:link w:val="03Subtitle2"/>
    <w:rsid w:val="00090B36"/>
    <w:rPr>
      <w:rFonts w:ascii="Calibri" w:eastAsia="Calibri" w:hAnsi="Calibri" w:cs="Times New Roman"/>
      <w:b/>
      <w:color w:val="00366B"/>
      <w:szCs w:val="40"/>
      <w:u w:val="single"/>
    </w:rPr>
  </w:style>
  <w:style w:type="paragraph" w:styleId="Header">
    <w:name w:val="header"/>
    <w:basedOn w:val="Normal"/>
    <w:link w:val="HeaderChar"/>
    <w:unhideWhenUsed/>
    <w:rsid w:val="00090B36"/>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090B36"/>
    <w:rPr>
      <w:rFonts w:ascii="Calibri" w:eastAsia="Calibri" w:hAnsi="Calibri" w:cs="Times New Roman"/>
      <w:lang w:val="en-US"/>
    </w:rPr>
  </w:style>
  <w:style w:type="paragraph" w:customStyle="1" w:styleId="06Hyperlinks">
    <w:name w:val="06. Hyperlinks"/>
    <w:basedOn w:val="04Maintext"/>
    <w:link w:val="06HyperlinksChar"/>
    <w:qFormat/>
    <w:rsid w:val="00090B36"/>
    <w:rPr>
      <w:color w:val="0000FF"/>
    </w:rPr>
  </w:style>
  <w:style w:type="character" w:customStyle="1" w:styleId="06HyperlinksChar">
    <w:name w:val="06. Hyperlinks Char"/>
    <w:link w:val="06Hyperlinks"/>
    <w:rsid w:val="00090B36"/>
    <w:rPr>
      <w:rFonts w:ascii="Calibri" w:eastAsia="Calibri" w:hAnsi="Calibri" w:cs="Times New Roman"/>
      <w:color w:val="0000FF"/>
    </w:rPr>
  </w:style>
  <w:style w:type="character" w:customStyle="1" w:styleId="Heading2Char">
    <w:name w:val="Heading 2 Char"/>
    <w:basedOn w:val="DefaultParagraphFont"/>
    <w:link w:val="Heading2"/>
    <w:uiPriority w:val="9"/>
    <w:semiHidden/>
    <w:rsid w:val="00090B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4478"/>
    <w:pPr>
      <w:spacing w:before="120" w:after="12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FA4478"/>
    <w:rPr>
      <w:sz w:val="16"/>
      <w:szCs w:val="16"/>
    </w:rPr>
  </w:style>
  <w:style w:type="paragraph" w:styleId="Footer">
    <w:name w:val="footer"/>
    <w:basedOn w:val="Normal"/>
    <w:link w:val="FooterChar"/>
    <w:uiPriority w:val="99"/>
    <w:unhideWhenUsed/>
    <w:rsid w:val="00AC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oliff.info" TargetMode="External"/><Relationship Id="rId18" Type="http://schemas.openxmlformats.org/officeDocument/2006/relationships/hyperlink" Target="http://www.oliff.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scs.org.uk/consumer" TargetMode="External"/><Relationship Id="rId17" Type="http://schemas.openxmlformats.org/officeDocument/2006/relationships/hyperlink" Target="mailto:jan@oliff.info" TargetMode="External"/><Relationship Id="rId2" Type="http://schemas.openxmlformats.org/officeDocument/2006/relationships/numbering" Target="numbering.xml"/><Relationship Id="rId16" Type="http://schemas.openxmlformats.org/officeDocument/2006/relationships/hyperlink" Target="http://www.info.oliff.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ombudsman.org.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fca.org.uk/firms/systems-reporting/register" TargetMode="External"/><Relationship Id="rId19" Type="http://schemas.openxmlformats.org/officeDocument/2006/relationships/hyperlink" Target="http://www.info.oliff.inf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oliff.inf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er\OneDrive\Oliff-Chris\Stationer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93E6-03E5-4831-AD34-79EF5FF6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12</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Oliff</dc:creator>
  <cp:lastModifiedBy>Oliff</cp:lastModifiedBy>
  <cp:revision>2</cp:revision>
  <cp:lastPrinted>2015-11-05T15:06:00Z</cp:lastPrinted>
  <dcterms:created xsi:type="dcterms:W3CDTF">2016-01-08T17:40:00Z</dcterms:created>
  <dcterms:modified xsi:type="dcterms:W3CDTF">2016-01-08T17:40:00Z</dcterms:modified>
</cp:coreProperties>
</file>